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2B4461" w14:textId="6CF91C0A" w:rsidR="00AB45B2" w:rsidRDefault="00AB45B2" w:rsidP="007372EE">
      <w:pPr>
        <w:pStyle w:val="Szvegtrzs"/>
        <w:spacing w:after="0" w:line="240" w:lineRule="auto"/>
        <w:jc w:val="center"/>
        <w:rPr>
          <w:b/>
          <w:bCs/>
        </w:rPr>
      </w:pPr>
      <w:r>
        <w:rPr>
          <w:b/>
          <w:bCs/>
        </w:rPr>
        <w:t xml:space="preserve">Ajka Város Önkormányzata Képviselő-testületének </w:t>
      </w:r>
      <w:r w:rsidR="00994691">
        <w:rPr>
          <w:b/>
          <w:bCs/>
        </w:rPr>
        <w:t>17</w:t>
      </w:r>
      <w:r>
        <w:rPr>
          <w:b/>
          <w:bCs/>
        </w:rPr>
        <w:t>/2024. (IX. 26.) önkormányzati rendelete</w:t>
      </w:r>
    </w:p>
    <w:p w14:paraId="22EB30A1" w14:textId="77777777" w:rsidR="00AB45B2" w:rsidRDefault="00AB45B2" w:rsidP="007372EE">
      <w:pPr>
        <w:pStyle w:val="Szvegtrzs"/>
        <w:spacing w:after="0" w:line="240" w:lineRule="auto"/>
        <w:jc w:val="center"/>
        <w:rPr>
          <w:b/>
          <w:bCs/>
        </w:rPr>
      </w:pPr>
      <w:r>
        <w:rPr>
          <w:b/>
          <w:bCs/>
        </w:rPr>
        <w:t>az önkormányzat 2024. évi költségvetéséről szóló 1/2024. (II.14.) önkormányzati rendelet módosításáról</w:t>
      </w:r>
    </w:p>
    <w:p w14:paraId="33B55FD7" w14:textId="77777777" w:rsidR="00AB45B2" w:rsidRDefault="00AB45B2" w:rsidP="007372EE">
      <w:pPr>
        <w:pStyle w:val="Szvegtrzs"/>
        <w:spacing w:after="0" w:line="240" w:lineRule="auto"/>
        <w:jc w:val="both"/>
      </w:pPr>
      <w:r>
        <w:t>Ajka város Önkormányzata Képviselő-testülete Magyarország Alaptörvénye 32. cikk (2) bekezdésében meghatározott eredeti jogalkotói hatáskörében, az Alaptörvény 32. cikk (1) bekezdésének f) pontjában meghatározott feladatkörében eljárva a következőt rendeli el:</w:t>
      </w:r>
    </w:p>
    <w:p w14:paraId="502A7C4B" w14:textId="77777777" w:rsidR="00AB45B2" w:rsidRDefault="00AB45B2" w:rsidP="00AB45B2">
      <w:pPr>
        <w:pStyle w:val="Szvegtrzs"/>
        <w:spacing w:before="240" w:after="240" w:line="240" w:lineRule="auto"/>
        <w:jc w:val="center"/>
        <w:rPr>
          <w:b/>
          <w:bCs/>
        </w:rPr>
      </w:pPr>
      <w:r>
        <w:rPr>
          <w:b/>
          <w:bCs/>
        </w:rPr>
        <w:t>1. §</w:t>
      </w:r>
    </w:p>
    <w:p w14:paraId="08EF2423" w14:textId="77777777" w:rsidR="00AB45B2" w:rsidRDefault="00AB45B2" w:rsidP="00AB45B2">
      <w:pPr>
        <w:pStyle w:val="Szvegtrzs"/>
        <w:spacing w:after="0" w:line="240" w:lineRule="auto"/>
        <w:jc w:val="both"/>
      </w:pPr>
      <w:r>
        <w:t>A 2024. évi költségvetésről szóló 1/2024. (II. 14.) önkormányzati rendelet 2. §-a helyébe a következő rendelkezés lép:</w:t>
      </w:r>
    </w:p>
    <w:p w14:paraId="594A12DA" w14:textId="77777777" w:rsidR="00AB45B2" w:rsidRDefault="00AB45B2" w:rsidP="00AB45B2">
      <w:pPr>
        <w:pStyle w:val="Szvegtrzs"/>
        <w:spacing w:before="240" w:after="240" w:line="240" w:lineRule="auto"/>
        <w:jc w:val="center"/>
        <w:rPr>
          <w:b/>
          <w:bCs/>
        </w:rPr>
      </w:pPr>
      <w:r>
        <w:rPr>
          <w:b/>
          <w:bCs/>
        </w:rPr>
        <w:t>„2. §</w:t>
      </w:r>
    </w:p>
    <w:p w14:paraId="09C2219F" w14:textId="77777777" w:rsidR="00AB45B2" w:rsidRDefault="00AB45B2" w:rsidP="00AB45B2">
      <w:pPr>
        <w:pStyle w:val="Szvegtrzs"/>
        <w:spacing w:after="0" w:line="240" w:lineRule="auto"/>
        <w:jc w:val="both"/>
      </w:pPr>
      <w:r>
        <w:t>(1) Ajka Város Önkormányzatának Képviselő-testülete az önkormányzat 2024. évi</w:t>
      </w:r>
    </w:p>
    <w:p w14:paraId="77907DDE" w14:textId="77777777" w:rsidR="00AB45B2" w:rsidRDefault="00AB45B2" w:rsidP="00AB45B2">
      <w:pPr>
        <w:pStyle w:val="Szvegtrzs"/>
        <w:spacing w:after="0" w:line="240" w:lineRule="auto"/>
        <w:ind w:left="580" w:hanging="560"/>
        <w:jc w:val="both"/>
      </w:pPr>
      <w:r>
        <w:rPr>
          <w:i/>
          <w:iCs/>
        </w:rPr>
        <w:t>a)</w:t>
      </w:r>
      <w:r>
        <w:tab/>
        <w:t>a költségvetés</w:t>
      </w:r>
    </w:p>
    <w:p w14:paraId="7D3994D2" w14:textId="77777777" w:rsidR="00AB45B2" w:rsidRDefault="00AB45B2" w:rsidP="00AB45B2">
      <w:pPr>
        <w:pStyle w:val="Szvegtrzs"/>
        <w:spacing w:after="0" w:line="240" w:lineRule="auto"/>
        <w:ind w:left="980" w:hanging="400"/>
        <w:jc w:val="both"/>
      </w:pPr>
      <w:proofErr w:type="spellStart"/>
      <w:r>
        <w:rPr>
          <w:i/>
          <w:iCs/>
        </w:rPr>
        <w:t>aa</w:t>
      </w:r>
      <w:proofErr w:type="spellEnd"/>
      <w:r>
        <w:rPr>
          <w:i/>
          <w:iCs/>
        </w:rPr>
        <w:t>)</w:t>
      </w:r>
      <w:r>
        <w:tab/>
        <w:t>bevételi főösszegét 12.875.323.650 forintban,</w:t>
      </w:r>
    </w:p>
    <w:p w14:paraId="250F4124" w14:textId="77777777" w:rsidR="00AB45B2" w:rsidRDefault="00AB45B2" w:rsidP="00AB45B2">
      <w:pPr>
        <w:pStyle w:val="Szvegtrzs"/>
        <w:spacing w:after="0" w:line="240" w:lineRule="auto"/>
        <w:ind w:left="980" w:hanging="400"/>
        <w:jc w:val="both"/>
      </w:pPr>
      <w:r>
        <w:rPr>
          <w:i/>
          <w:iCs/>
        </w:rPr>
        <w:t>ab)</w:t>
      </w:r>
      <w:r>
        <w:tab/>
        <w:t>kiadási főösszegét 14.946.057.109 forintban,</w:t>
      </w:r>
    </w:p>
    <w:p w14:paraId="5542B780" w14:textId="77777777" w:rsidR="00AB45B2" w:rsidRDefault="00AB45B2" w:rsidP="00AB45B2">
      <w:pPr>
        <w:pStyle w:val="Szvegtrzs"/>
        <w:spacing w:after="0" w:line="240" w:lineRule="auto"/>
        <w:ind w:left="980" w:hanging="400"/>
        <w:jc w:val="both"/>
      </w:pPr>
      <w:proofErr w:type="spellStart"/>
      <w:r>
        <w:rPr>
          <w:i/>
          <w:iCs/>
        </w:rPr>
        <w:t>ac</w:t>
      </w:r>
      <w:proofErr w:type="spellEnd"/>
      <w:r>
        <w:rPr>
          <w:i/>
          <w:iCs/>
        </w:rPr>
        <w:t>)</w:t>
      </w:r>
      <w:r>
        <w:tab/>
        <w:t>a hiányt 2.070.733.459 forintban,</w:t>
      </w:r>
    </w:p>
    <w:p w14:paraId="7B8696E4" w14:textId="77777777" w:rsidR="00AB45B2" w:rsidRDefault="00AB45B2" w:rsidP="00AB45B2">
      <w:pPr>
        <w:pStyle w:val="Szvegtrzs"/>
        <w:spacing w:after="0" w:line="240" w:lineRule="auto"/>
        <w:ind w:left="580" w:hanging="560"/>
        <w:jc w:val="both"/>
      </w:pPr>
      <w:r>
        <w:rPr>
          <w:i/>
          <w:iCs/>
        </w:rPr>
        <w:t>b)</w:t>
      </w:r>
      <w:r>
        <w:tab/>
        <w:t>finanszírozási előirányzat</w:t>
      </w:r>
    </w:p>
    <w:p w14:paraId="7557B085" w14:textId="77777777" w:rsidR="00AB45B2" w:rsidRDefault="00AB45B2" w:rsidP="00AB45B2">
      <w:pPr>
        <w:pStyle w:val="Szvegtrzs"/>
        <w:spacing w:after="0" w:line="240" w:lineRule="auto"/>
        <w:ind w:left="980" w:hanging="400"/>
        <w:jc w:val="both"/>
      </w:pPr>
      <w:proofErr w:type="spellStart"/>
      <w:r>
        <w:rPr>
          <w:i/>
          <w:iCs/>
        </w:rPr>
        <w:t>ba</w:t>
      </w:r>
      <w:proofErr w:type="spellEnd"/>
      <w:r>
        <w:rPr>
          <w:i/>
          <w:iCs/>
        </w:rPr>
        <w:t>)</w:t>
      </w:r>
      <w:r>
        <w:tab/>
        <w:t>bevételi összegét 5.857.674.148 forintban,</w:t>
      </w:r>
    </w:p>
    <w:p w14:paraId="401BDCB9" w14:textId="77777777" w:rsidR="00AB45B2" w:rsidRDefault="00AB45B2" w:rsidP="00AB45B2">
      <w:pPr>
        <w:pStyle w:val="Szvegtrzs"/>
        <w:spacing w:after="0" w:line="240" w:lineRule="auto"/>
        <w:ind w:left="980" w:hanging="400"/>
        <w:jc w:val="both"/>
      </w:pPr>
      <w:proofErr w:type="spellStart"/>
      <w:r>
        <w:rPr>
          <w:i/>
          <w:iCs/>
        </w:rPr>
        <w:t>bb</w:t>
      </w:r>
      <w:proofErr w:type="spellEnd"/>
      <w:r>
        <w:rPr>
          <w:i/>
          <w:iCs/>
        </w:rPr>
        <w:t>)</w:t>
      </w:r>
      <w:r>
        <w:tab/>
        <w:t>kiadási összegét 3.786.940.689 forintban,</w:t>
      </w:r>
    </w:p>
    <w:p w14:paraId="07EF692C" w14:textId="77777777" w:rsidR="00AB45B2" w:rsidRDefault="00AB45B2" w:rsidP="00AB45B2">
      <w:pPr>
        <w:pStyle w:val="Szvegtrzs"/>
        <w:spacing w:after="0" w:line="240" w:lineRule="auto"/>
        <w:ind w:left="580" w:hanging="560"/>
        <w:jc w:val="both"/>
      </w:pPr>
      <w:r>
        <w:rPr>
          <w:i/>
          <w:iCs/>
        </w:rPr>
        <w:t>c)</w:t>
      </w:r>
      <w:r>
        <w:tab/>
        <w:t>a költségvetés</w:t>
      </w:r>
    </w:p>
    <w:p w14:paraId="06A266CC" w14:textId="77777777" w:rsidR="00AB45B2" w:rsidRDefault="00AB45B2" w:rsidP="00AB45B2">
      <w:pPr>
        <w:pStyle w:val="Szvegtrzs"/>
        <w:spacing w:after="0" w:line="240" w:lineRule="auto"/>
        <w:ind w:left="980" w:hanging="400"/>
        <w:jc w:val="both"/>
      </w:pPr>
      <w:proofErr w:type="spellStart"/>
      <w:r>
        <w:rPr>
          <w:i/>
          <w:iCs/>
        </w:rPr>
        <w:t>ca</w:t>
      </w:r>
      <w:proofErr w:type="spellEnd"/>
      <w:r>
        <w:rPr>
          <w:i/>
          <w:iCs/>
        </w:rPr>
        <w:t>)</w:t>
      </w:r>
      <w:r>
        <w:tab/>
      </w:r>
      <w:r>
        <w:rPr>
          <w:b/>
          <w:bCs/>
          <w:i/>
          <w:iCs/>
        </w:rPr>
        <w:t>bevételi főösszegét</w:t>
      </w:r>
      <w:r>
        <w:t xml:space="preserve"> </w:t>
      </w:r>
      <w:r>
        <w:rPr>
          <w:b/>
          <w:bCs/>
          <w:i/>
          <w:iCs/>
        </w:rPr>
        <w:t>18.732.997.798 forintban,</w:t>
      </w:r>
    </w:p>
    <w:p w14:paraId="1F4E6139" w14:textId="77777777" w:rsidR="00AB45B2" w:rsidRDefault="00AB45B2" w:rsidP="00AB45B2">
      <w:pPr>
        <w:pStyle w:val="Szvegtrzs"/>
        <w:spacing w:after="0" w:line="240" w:lineRule="auto"/>
        <w:ind w:left="980" w:hanging="400"/>
        <w:jc w:val="both"/>
      </w:pPr>
      <w:proofErr w:type="spellStart"/>
      <w:r>
        <w:rPr>
          <w:i/>
          <w:iCs/>
        </w:rPr>
        <w:t>cb</w:t>
      </w:r>
      <w:proofErr w:type="spellEnd"/>
      <w:r>
        <w:rPr>
          <w:i/>
          <w:iCs/>
        </w:rPr>
        <w:t>)</w:t>
      </w:r>
      <w:r>
        <w:tab/>
      </w:r>
      <w:r>
        <w:rPr>
          <w:b/>
          <w:bCs/>
          <w:i/>
          <w:iCs/>
        </w:rPr>
        <w:t>kiadási főösszegét 18.732.997.798 forintban</w:t>
      </w:r>
      <w:r>
        <w:t>,</w:t>
      </w:r>
    </w:p>
    <w:p w14:paraId="1CF49BA1" w14:textId="77777777" w:rsidR="00AB45B2" w:rsidRDefault="00AB45B2" w:rsidP="00AB45B2">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6F0333BF" w14:textId="77777777" w:rsidR="00AB45B2" w:rsidRDefault="00AB45B2" w:rsidP="00AB45B2">
      <w:pPr>
        <w:pStyle w:val="Szvegtrzs"/>
        <w:spacing w:before="240" w:after="0" w:line="240" w:lineRule="auto"/>
        <w:jc w:val="both"/>
      </w:pPr>
      <w:r>
        <w:t>(2) Az önkormányzat 2024. évi költségvetési előirányzata kiadási és bevételi főösszegének címek, alcímek, jogcím – csoportok, jogcímek szerinti részletezését a rendelet 3. - 4. mellékletei tartalmazzák.</w:t>
      </w:r>
    </w:p>
    <w:p w14:paraId="68E5126E" w14:textId="77777777" w:rsidR="00AB45B2" w:rsidRDefault="00AB45B2" w:rsidP="00AB45B2">
      <w:pPr>
        <w:pStyle w:val="Szvegtrzs"/>
        <w:spacing w:before="240" w:after="0" w:line="240" w:lineRule="auto"/>
        <w:jc w:val="both"/>
      </w:pPr>
      <w:r>
        <w:t>(3) A képviselő-testület az önkormányzat 2024. évi költségvetésének kiadási főösszegén belül:</w:t>
      </w:r>
    </w:p>
    <w:p w14:paraId="37010377" w14:textId="77777777" w:rsidR="00AB45B2" w:rsidRDefault="00AB45B2" w:rsidP="00AB45B2">
      <w:pPr>
        <w:pStyle w:val="Szvegtrzs"/>
        <w:spacing w:after="0" w:line="240" w:lineRule="auto"/>
        <w:ind w:left="580" w:hanging="560"/>
        <w:jc w:val="both"/>
      </w:pPr>
      <w:r>
        <w:rPr>
          <w:i/>
          <w:iCs/>
        </w:rPr>
        <w:t>1.</w:t>
      </w:r>
      <w:r>
        <w:tab/>
      </w:r>
      <w:r>
        <w:rPr>
          <w:b/>
          <w:bCs/>
        </w:rPr>
        <w:t>A költségvetési kiadási előirányzatok összegét</w:t>
      </w:r>
    </w:p>
    <w:p w14:paraId="3CEECF96" w14:textId="77777777" w:rsidR="00AB45B2" w:rsidRDefault="00AB45B2" w:rsidP="00AB45B2">
      <w:pPr>
        <w:pStyle w:val="Szvegtrzs"/>
        <w:spacing w:after="0" w:line="240" w:lineRule="auto"/>
        <w:ind w:left="980" w:hanging="400"/>
        <w:jc w:val="both"/>
      </w:pPr>
      <w:r>
        <w:rPr>
          <w:i/>
          <w:iCs/>
        </w:rPr>
        <w:t>a)</w:t>
      </w:r>
      <w:r>
        <w:tab/>
      </w:r>
      <w:r>
        <w:rPr>
          <w:i/>
          <w:iCs/>
        </w:rPr>
        <w:t>személyi jellegű kiadások 3.119.499.550 forintban,</w:t>
      </w:r>
    </w:p>
    <w:p w14:paraId="309E81CA" w14:textId="77777777" w:rsidR="00AB45B2" w:rsidRDefault="00AB45B2" w:rsidP="00AB45B2">
      <w:pPr>
        <w:pStyle w:val="Szvegtrzs"/>
        <w:spacing w:after="0" w:line="240" w:lineRule="auto"/>
        <w:ind w:left="980" w:hanging="400"/>
        <w:jc w:val="both"/>
      </w:pPr>
      <w:r>
        <w:rPr>
          <w:i/>
          <w:iCs/>
        </w:rPr>
        <w:t>b)</w:t>
      </w:r>
      <w:r>
        <w:tab/>
      </w:r>
      <w:r>
        <w:rPr>
          <w:i/>
          <w:iCs/>
        </w:rPr>
        <w:t>a szociális hozzájárulási adó 462.315.393 forintban,</w:t>
      </w:r>
    </w:p>
    <w:p w14:paraId="4BE5E31F" w14:textId="77777777" w:rsidR="00AB45B2" w:rsidRDefault="00AB45B2" w:rsidP="00AB45B2">
      <w:pPr>
        <w:pStyle w:val="Szvegtrzs"/>
        <w:spacing w:after="0" w:line="240" w:lineRule="auto"/>
        <w:ind w:left="980" w:hanging="400"/>
        <w:jc w:val="both"/>
      </w:pPr>
      <w:r>
        <w:rPr>
          <w:i/>
          <w:iCs/>
        </w:rPr>
        <w:t>c)</w:t>
      </w:r>
      <w:r>
        <w:tab/>
      </w:r>
      <w:r>
        <w:rPr>
          <w:i/>
          <w:iCs/>
        </w:rPr>
        <w:t>a dologi jellegű kiadások 3.419.538.580 forintban,</w:t>
      </w:r>
    </w:p>
    <w:p w14:paraId="4D46F3B4" w14:textId="77777777" w:rsidR="00AB45B2" w:rsidRDefault="00AB45B2" w:rsidP="00AB45B2">
      <w:pPr>
        <w:pStyle w:val="Szvegtrzs"/>
        <w:spacing w:after="0" w:line="240" w:lineRule="auto"/>
        <w:ind w:left="980" w:hanging="400"/>
        <w:jc w:val="both"/>
      </w:pPr>
      <w:r>
        <w:rPr>
          <w:i/>
          <w:iCs/>
        </w:rPr>
        <w:t>d)</w:t>
      </w:r>
      <w:r>
        <w:tab/>
      </w:r>
      <w:r>
        <w:rPr>
          <w:i/>
          <w:iCs/>
        </w:rPr>
        <w:t>támogatásértékű működési kiadás 5.148.136 forintban,</w:t>
      </w:r>
    </w:p>
    <w:p w14:paraId="36001942" w14:textId="77777777" w:rsidR="00AB45B2" w:rsidRDefault="00AB45B2" w:rsidP="00AB45B2">
      <w:pPr>
        <w:pStyle w:val="Szvegtrzs"/>
        <w:spacing w:after="0" w:line="240" w:lineRule="auto"/>
        <w:ind w:left="980" w:hanging="400"/>
        <w:jc w:val="both"/>
      </w:pPr>
      <w:r>
        <w:rPr>
          <w:i/>
          <w:iCs/>
        </w:rPr>
        <w:t>e)</w:t>
      </w:r>
      <w:r>
        <w:tab/>
      </w:r>
      <w:r>
        <w:rPr>
          <w:i/>
          <w:iCs/>
        </w:rPr>
        <w:t>működési célú pénzeszköz átadás államháztartáson kívülre 1.554.508.837 forintban,</w:t>
      </w:r>
    </w:p>
    <w:p w14:paraId="3CD5BCCA" w14:textId="77777777" w:rsidR="00AB45B2" w:rsidRDefault="00AB45B2" w:rsidP="00AB45B2">
      <w:pPr>
        <w:pStyle w:val="Szvegtrzs"/>
        <w:spacing w:after="0" w:line="240" w:lineRule="auto"/>
        <w:ind w:left="980" w:hanging="400"/>
        <w:jc w:val="both"/>
      </w:pPr>
      <w:r>
        <w:rPr>
          <w:i/>
          <w:iCs/>
        </w:rPr>
        <w:t>f)</w:t>
      </w:r>
      <w:r>
        <w:tab/>
      </w:r>
      <w:r>
        <w:rPr>
          <w:i/>
          <w:iCs/>
        </w:rPr>
        <w:t>társadalom és szociál politikai támogatás 10.250.000 forintban,</w:t>
      </w:r>
    </w:p>
    <w:p w14:paraId="6EB8539E" w14:textId="77777777" w:rsidR="00AB45B2" w:rsidRDefault="00AB45B2" w:rsidP="00AB45B2">
      <w:pPr>
        <w:pStyle w:val="Szvegtrzs"/>
        <w:spacing w:after="0" w:line="240" w:lineRule="auto"/>
        <w:ind w:left="980" w:hanging="400"/>
        <w:jc w:val="both"/>
      </w:pPr>
      <w:r>
        <w:rPr>
          <w:i/>
          <w:iCs/>
        </w:rPr>
        <w:t>g)</w:t>
      </w:r>
      <w:r>
        <w:tab/>
      </w:r>
      <w:r>
        <w:rPr>
          <w:i/>
          <w:iCs/>
        </w:rPr>
        <w:t xml:space="preserve">az ellátottak </w:t>
      </w:r>
      <w:proofErr w:type="spellStart"/>
      <w:r>
        <w:rPr>
          <w:i/>
          <w:iCs/>
        </w:rPr>
        <w:t>pénzbeni</w:t>
      </w:r>
      <w:proofErr w:type="spellEnd"/>
      <w:r>
        <w:rPr>
          <w:i/>
          <w:iCs/>
        </w:rPr>
        <w:t xml:space="preserve"> juttatásai 0 forintban,</w:t>
      </w:r>
    </w:p>
    <w:p w14:paraId="306CC41E" w14:textId="77777777" w:rsidR="00AB45B2" w:rsidRDefault="00AB45B2" w:rsidP="00AB45B2">
      <w:pPr>
        <w:pStyle w:val="Szvegtrzs"/>
        <w:spacing w:after="0" w:line="240" w:lineRule="auto"/>
        <w:ind w:left="980" w:hanging="400"/>
        <w:jc w:val="both"/>
      </w:pPr>
      <w:r>
        <w:rPr>
          <w:i/>
          <w:iCs/>
        </w:rPr>
        <w:t>h)</w:t>
      </w:r>
      <w:r>
        <w:tab/>
      </w:r>
      <w:r>
        <w:rPr>
          <w:i/>
          <w:iCs/>
        </w:rPr>
        <w:t>törvényi előírásokon alapuló befizetés 831.490.403 forintban</w:t>
      </w:r>
    </w:p>
    <w:p w14:paraId="57AC8625" w14:textId="77777777" w:rsidR="00AB45B2" w:rsidRDefault="00AB45B2" w:rsidP="00AB45B2">
      <w:pPr>
        <w:pStyle w:val="Szvegtrzs"/>
        <w:spacing w:after="0" w:line="240" w:lineRule="auto"/>
        <w:ind w:left="980" w:hanging="400"/>
        <w:jc w:val="both"/>
      </w:pPr>
      <w:r>
        <w:rPr>
          <w:i/>
          <w:iCs/>
        </w:rPr>
        <w:t>i)</w:t>
      </w:r>
      <w:r>
        <w:tab/>
      </w:r>
      <w:r>
        <w:rPr>
          <w:i/>
          <w:iCs/>
        </w:rPr>
        <w:t>a helyi önkormányzatok előző évi elszámolásából származó kiadások 0 forintban,</w:t>
      </w:r>
    </w:p>
    <w:p w14:paraId="10A30BB7" w14:textId="77777777" w:rsidR="00AB45B2" w:rsidRDefault="00AB45B2" w:rsidP="00AB45B2">
      <w:pPr>
        <w:pStyle w:val="Szvegtrzs"/>
        <w:spacing w:after="0" w:line="240" w:lineRule="auto"/>
        <w:ind w:left="580" w:hanging="560"/>
        <w:jc w:val="both"/>
      </w:pPr>
      <w:r>
        <w:rPr>
          <w:i/>
          <w:iCs/>
        </w:rPr>
        <w:t>2.</w:t>
      </w:r>
      <w:r>
        <w:tab/>
      </w:r>
      <w:r>
        <w:rPr>
          <w:b/>
          <w:bCs/>
          <w:i/>
          <w:iCs/>
        </w:rPr>
        <w:t>A felhalmozási célú kiadások összegét</w:t>
      </w:r>
    </w:p>
    <w:p w14:paraId="5A052FE4" w14:textId="77777777" w:rsidR="00AB45B2" w:rsidRDefault="00AB45B2" w:rsidP="00AB45B2">
      <w:pPr>
        <w:pStyle w:val="Szvegtrzs"/>
        <w:spacing w:after="0" w:line="240" w:lineRule="auto"/>
        <w:ind w:left="980" w:hanging="400"/>
        <w:jc w:val="both"/>
      </w:pPr>
      <w:r>
        <w:rPr>
          <w:i/>
          <w:iCs/>
        </w:rPr>
        <w:t>a)</w:t>
      </w:r>
      <w:r>
        <w:tab/>
      </w:r>
      <w:r>
        <w:rPr>
          <w:i/>
          <w:iCs/>
        </w:rPr>
        <w:t>felújítási kiadások 490.641.560 forintban,</w:t>
      </w:r>
    </w:p>
    <w:p w14:paraId="140B1173" w14:textId="77777777" w:rsidR="00AB45B2" w:rsidRDefault="00AB45B2" w:rsidP="00AB45B2">
      <w:pPr>
        <w:pStyle w:val="Szvegtrzs"/>
        <w:spacing w:after="0" w:line="240" w:lineRule="auto"/>
        <w:ind w:left="980" w:hanging="400"/>
        <w:jc w:val="both"/>
      </w:pPr>
      <w:r>
        <w:rPr>
          <w:i/>
          <w:iCs/>
        </w:rPr>
        <w:t>b)</w:t>
      </w:r>
      <w:r>
        <w:tab/>
      </w:r>
      <w:r>
        <w:rPr>
          <w:i/>
          <w:iCs/>
        </w:rPr>
        <w:t>beruházási kiadások 2.439.499.456 forintban,</w:t>
      </w:r>
    </w:p>
    <w:p w14:paraId="07A93788" w14:textId="77777777" w:rsidR="00AB45B2" w:rsidRDefault="00AB45B2" w:rsidP="00AB45B2">
      <w:pPr>
        <w:pStyle w:val="Szvegtrzs"/>
        <w:spacing w:after="0" w:line="240" w:lineRule="auto"/>
        <w:ind w:left="980" w:hanging="400"/>
        <w:jc w:val="both"/>
      </w:pPr>
      <w:r>
        <w:rPr>
          <w:i/>
          <w:iCs/>
        </w:rPr>
        <w:t>c)</w:t>
      </w:r>
      <w:r>
        <w:tab/>
      </w:r>
      <w:r>
        <w:rPr>
          <w:i/>
          <w:iCs/>
        </w:rPr>
        <w:t>támogatásértékű felhalmozási kiadás 255.814.513 forintban,</w:t>
      </w:r>
    </w:p>
    <w:p w14:paraId="01C40C37" w14:textId="77777777" w:rsidR="00AB45B2" w:rsidRDefault="00AB45B2" w:rsidP="00AB45B2">
      <w:pPr>
        <w:pStyle w:val="Szvegtrzs"/>
        <w:spacing w:after="0" w:line="240" w:lineRule="auto"/>
        <w:ind w:left="980" w:hanging="400"/>
        <w:jc w:val="both"/>
      </w:pPr>
      <w:r>
        <w:rPr>
          <w:i/>
          <w:iCs/>
        </w:rPr>
        <w:t>d)</w:t>
      </w:r>
      <w:r>
        <w:tab/>
      </w:r>
      <w:r>
        <w:rPr>
          <w:i/>
          <w:iCs/>
        </w:rPr>
        <w:t>felhalmozási célú pénzeszköz átadás</w:t>
      </w:r>
      <w:r>
        <w:t xml:space="preserve"> </w:t>
      </w:r>
      <w:r>
        <w:rPr>
          <w:i/>
          <w:iCs/>
        </w:rPr>
        <w:t>államháztartáson kívülre</w:t>
      </w:r>
      <w:r>
        <w:t xml:space="preserve"> </w:t>
      </w:r>
      <w:r>
        <w:rPr>
          <w:i/>
          <w:iCs/>
        </w:rPr>
        <w:t>1.543.672.602 forintban,</w:t>
      </w:r>
    </w:p>
    <w:p w14:paraId="5915491C" w14:textId="77777777" w:rsidR="00AB45B2" w:rsidRDefault="00AB45B2" w:rsidP="00AB45B2">
      <w:pPr>
        <w:pStyle w:val="Szvegtrzs"/>
        <w:spacing w:after="0" w:line="240" w:lineRule="auto"/>
        <w:ind w:left="980" w:hanging="400"/>
        <w:jc w:val="both"/>
      </w:pPr>
      <w:r>
        <w:rPr>
          <w:i/>
          <w:iCs/>
        </w:rPr>
        <w:t>e)</w:t>
      </w:r>
      <w:r>
        <w:tab/>
      </w:r>
      <w:r>
        <w:rPr>
          <w:i/>
          <w:iCs/>
        </w:rPr>
        <w:t>pénzügyi befektetések 1.719.000 forintban,</w:t>
      </w:r>
    </w:p>
    <w:p w14:paraId="20A29AAE" w14:textId="77777777" w:rsidR="00AB45B2" w:rsidRDefault="00AB45B2" w:rsidP="00AB45B2">
      <w:pPr>
        <w:pStyle w:val="Szvegtrzs"/>
        <w:spacing w:after="0" w:line="240" w:lineRule="auto"/>
        <w:ind w:left="980" w:hanging="400"/>
        <w:jc w:val="both"/>
      </w:pPr>
      <w:r>
        <w:rPr>
          <w:i/>
          <w:iCs/>
        </w:rPr>
        <w:t>f)</w:t>
      </w:r>
      <w:r>
        <w:tab/>
      </w:r>
      <w:r>
        <w:rPr>
          <w:i/>
          <w:iCs/>
        </w:rPr>
        <w:t>adott kölcsönök 311.150.700 forintban,</w:t>
      </w:r>
    </w:p>
    <w:p w14:paraId="1914D816" w14:textId="77777777" w:rsidR="00AB45B2" w:rsidRDefault="00AB45B2" w:rsidP="00AB45B2">
      <w:pPr>
        <w:pStyle w:val="Szvegtrzs"/>
        <w:spacing w:after="0" w:line="240" w:lineRule="auto"/>
        <w:ind w:left="580" w:hanging="560"/>
        <w:jc w:val="both"/>
      </w:pPr>
      <w:r>
        <w:rPr>
          <w:i/>
          <w:iCs/>
        </w:rPr>
        <w:lastRenderedPageBreak/>
        <w:t>3.</w:t>
      </w:r>
      <w:r>
        <w:tab/>
      </w:r>
      <w:r>
        <w:rPr>
          <w:b/>
          <w:bCs/>
        </w:rPr>
        <w:t>Finanszírozási műveletek kiadási előirányzatát</w:t>
      </w:r>
    </w:p>
    <w:p w14:paraId="4FB2736C" w14:textId="77777777" w:rsidR="00AB45B2" w:rsidRDefault="00AB45B2" w:rsidP="00AB45B2">
      <w:pPr>
        <w:pStyle w:val="Szvegtrzs"/>
        <w:spacing w:after="0" w:line="240" w:lineRule="auto"/>
        <w:ind w:left="980" w:hanging="400"/>
        <w:jc w:val="both"/>
      </w:pPr>
      <w:r>
        <w:rPr>
          <w:i/>
          <w:iCs/>
        </w:rPr>
        <w:t>a)</w:t>
      </w:r>
      <w:r>
        <w:tab/>
      </w:r>
      <w:r>
        <w:rPr>
          <w:i/>
          <w:iCs/>
        </w:rPr>
        <w:t>működési kiadás (folyószámla hiteltörlesztés) 3.500.000.000 forintban,</w:t>
      </w:r>
    </w:p>
    <w:p w14:paraId="0C02CF41" w14:textId="77777777" w:rsidR="00AB45B2" w:rsidRDefault="00AB45B2" w:rsidP="00AB45B2">
      <w:pPr>
        <w:pStyle w:val="Szvegtrzs"/>
        <w:spacing w:after="0" w:line="240" w:lineRule="auto"/>
        <w:ind w:left="980" w:hanging="400"/>
        <w:jc w:val="both"/>
      </w:pPr>
      <w:r>
        <w:rPr>
          <w:i/>
          <w:iCs/>
        </w:rPr>
        <w:t>b)</w:t>
      </w:r>
      <w:r>
        <w:tab/>
      </w:r>
      <w:r>
        <w:rPr>
          <w:i/>
          <w:iCs/>
        </w:rPr>
        <w:t>felhalmozási kiadás (hiteltörlesztés)</w:t>
      </w:r>
      <w:r>
        <w:t xml:space="preserve"> </w:t>
      </w:r>
      <w:r>
        <w:rPr>
          <w:i/>
          <w:iCs/>
        </w:rPr>
        <w:t>192.248.000 forintban,</w:t>
      </w:r>
    </w:p>
    <w:p w14:paraId="62D59BFF" w14:textId="77777777" w:rsidR="00AB45B2" w:rsidRDefault="00AB45B2" w:rsidP="00AB45B2">
      <w:pPr>
        <w:pStyle w:val="Szvegtrzs"/>
        <w:spacing w:after="240" w:line="240" w:lineRule="auto"/>
        <w:ind w:left="980" w:hanging="400"/>
        <w:jc w:val="both"/>
      </w:pPr>
      <w:r>
        <w:rPr>
          <w:i/>
          <w:iCs/>
        </w:rPr>
        <w:t>c)</w:t>
      </w:r>
      <w:r>
        <w:tab/>
      </w:r>
      <w:r>
        <w:rPr>
          <w:i/>
          <w:iCs/>
        </w:rPr>
        <w:t>c)</w:t>
      </w:r>
      <w:r>
        <w:t xml:space="preserve"> </w:t>
      </w:r>
      <w:r>
        <w:rPr>
          <w:i/>
          <w:iCs/>
        </w:rPr>
        <w:t>államháztartáson belüli megelőlegezés visszafizetése</w:t>
      </w:r>
      <w:r>
        <w:t xml:space="preserve"> </w:t>
      </w:r>
      <w:r>
        <w:rPr>
          <w:i/>
          <w:iCs/>
        </w:rPr>
        <w:t xml:space="preserve">94.692.689 forintban </w:t>
      </w:r>
      <w:r>
        <w:t xml:space="preserve">a költségvetési kiadások tekintetében a 4 – 5. 5/A., mellékletekben részletezettek szerint, a felhalmozási kiadások tekintetében a 6., 6/A., mellékletben megjelölt feladatokkal és előirányzatokkal állapítja meg. A 12. melléklet az éves előirányzat felhasználási ütemterv részletezését állapítja meg. A képviselő-testület és az általa irányított költségvetési szervek előirányzatainak tagolását a kötelező feladatok, önként vállalat feladatok és államigazgatási feladatok szerint e rendelet 17. melléklete szerint hagyja jóvá. Az önkormányzat adósságállományát kezességvállalás, tőke és kamatok ütemezett törlesztését a 19. mellékletben, az önkormányzatnak a 2022. évtől vonatkozó beruházási hitelfelvételének </w:t>
      </w:r>
      <w:proofErr w:type="spellStart"/>
      <w:r>
        <w:t>feladatonkénti</w:t>
      </w:r>
      <w:proofErr w:type="spellEnd"/>
      <w:r>
        <w:t xml:space="preserve"> felsorolását a 19/I. mellékletben, a 2020. évben elindított beruházási hitel felvételének </w:t>
      </w:r>
      <w:proofErr w:type="spellStart"/>
      <w:r>
        <w:t>feladatonkénti</w:t>
      </w:r>
      <w:proofErr w:type="spellEnd"/>
      <w:r>
        <w:t xml:space="preserve"> bemutatását a 19/II. mellékletben, a 2024. évi fejlesztési hitelfelvételből finanszírozandó feladatok felsorolását a 19/III. mellékletben részletezettek szerint hagyja jóvá.”</w:t>
      </w:r>
    </w:p>
    <w:p w14:paraId="37CE65FF" w14:textId="77777777" w:rsidR="00AB45B2" w:rsidRDefault="00AB45B2" w:rsidP="00AB45B2">
      <w:pPr>
        <w:pStyle w:val="Szvegtrzs"/>
        <w:spacing w:before="240" w:after="240" w:line="240" w:lineRule="auto"/>
        <w:jc w:val="center"/>
        <w:rPr>
          <w:b/>
          <w:bCs/>
        </w:rPr>
      </w:pPr>
      <w:r>
        <w:rPr>
          <w:b/>
          <w:bCs/>
        </w:rPr>
        <w:t>2. §</w:t>
      </w:r>
    </w:p>
    <w:p w14:paraId="042BB1BF" w14:textId="77777777" w:rsidR="00AB45B2" w:rsidRDefault="00AB45B2" w:rsidP="00AB45B2">
      <w:pPr>
        <w:pStyle w:val="Szvegtrzs"/>
        <w:spacing w:after="0" w:line="240" w:lineRule="auto"/>
        <w:jc w:val="both"/>
      </w:pPr>
      <w:r>
        <w:t>A 2024. évi költségvetésről szóló 1/2024. (II. 14.) önkormányzati rendelet 4. § (1) bekezdése helyébe a következő rendelkezés lép:</w:t>
      </w:r>
    </w:p>
    <w:p w14:paraId="1B4E9227" w14:textId="77777777" w:rsidR="00AB45B2" w:rsidRDefault="00AB45B2" w:rsidP="00AB45B2">
      <w:pPr>
        <w:pStyle w:val="Szvegtrzs"/>
        <w:spacing w:before="240" w:after="240" w:line="240" w:lineRule="auto"/>
        <w:jc w:val="both"/>
      </w:pPr>
      <w:r>
        <w:t xml:space="preserve">„(1) Az önkormányzat 2024. évi költségvetésében 75.000.000 forint működési általános tartalékkal, 94.052.724 forint működési cél- és 331.755.655 forint felhalmozási céltartalékot állapít meg. A céltartalék </w:t>
      </w:r>
      <w:proofErr w:type="spellStart"/>
      <w:r>
        <w:t>feladatonkénti</w:t>
      </w:r>
      <w:proofErr w:type="spellEnd"/>
      <w:r>
        <w:t xml:space="preserve"> részletezését, felhasználását a költségvetési rendelet 7. mellékletében foglaltak szerint fogadja el.”</w:t>
      </w:r>
    </w:p>
    <w:p w14:paraId="3049AAA0" w14:textId="77777777" w:rsidR="00AB45B2" w:rsidRDefault="00AB45B2" w:rsidP="00AB45B2">
      <w:pPr>
        <w:pStyle w:val="Szvegtrzs"/>
        <w:spacing w:before="240" w:after="240" w:line="240" w:lineRule="auto"/>
        <w:jc w:val="center"/>
        <w:rPr>
          <w:b/>
          <w:bCs/>
        </w:rPr>
      </w:pPr>
      <w:r>
        <w:rPr>
          <w:b/>
          <w:bCs/>
        </w:rPr>
        <w:t>3. §</w:t>
      </w:r>
    </w:p>
    <w:p w14:paraId="15238868" w14:textId="77777777" w:rsidR="00AB45B2" w:rsidRDefault="00AB45B2" w:rsidP="00AB45B2">
      <w:pPr>
        <w:pStyle w:val="Szvegtrzs"/>
        <w:spacing w:after="0" w:line="240" w:lineRule="auto"/>
        <w:jc w:val="both"/>
      </w:pPr>
      <w:r>
        <w:t>A 2024. évi költségvetésről szóló 1/2024. (II. 14.) önkormányzati rendelet 7. § (2) bekezdése helyébe a következő rendelkezés lép:</w:t>
      </w:r>
    </w:p>
    <w:p w14:paraId="0F34ADD0" w14:textId="77777777" w:rsidR="00AB45B2" w:rsidRDefault="00AB45B2" w:rsidP="00AB45B2">
      <w:pPr>
        <w:pStyle w:val="Szvegtrzs"/>
        <w:spacing w:before="240" w:after="240" w:line="240" w:lineRule="auto"/>
        <w:jc w:val="both"/>
      </w:pPr>
      <w:r>
        <w:t>„(2) Az önkormányzat, valamint intézményei kiemelt előirányzatait, költségvetésének főösszegét kizárólag a képviselő-testület jogosult módosítani, a központi támogatás és a céllal érkezett pénzeszköz átvétel, valamint az intézményi fejlesztésekhez kapcsolódó kiemelt előirányzatok módosításának kivételével, melyet a polgármester a folyamatos feladatellátás érdekében határozattal jogosult módosítani. A polgármester az előirányzat módosítás dokumentumait köteles előzetesen felülvizsgálni és a döntéséről határozatot hozni. A határozat kiadását követően indítható a feladat végrehajtása. A polgármesternek e döntéseiről a képviselő-testület következő ülésén tájékoztatást kell adni. A döntés egy éven túli kötelezettség vállalással nem járhat, ellenkező esetben a képviselő-testület döntése szükséges.”</w:t>
      </w:r>
    </w:p>
    <w:p w14:paraId="72FCC898" w14:textId="77777777" w:rsidR="00AB45B2" w:rsidRDefault="00AB45B2" w:rsidP="00AB45B2">
      <w:pPr>
        <w:pStyle w:val="Szvegtrzs"/>
        <w:spacing w:before="240" w:after="240" w:line="240" w:lineRule="auto"/>
        <w:jc w:val="center"/>
        <w:rPr>
          <w:b/>
          <w:bCs/>
        </w:rPr>
      </w:pPr>
      <w:r>
        <w:rPr>
          <w:b/>
          <w:bCs/>
        </w:rPr>
        <w:t>4. §</w:t>
      </w:r>
    </w:p>
    <w:p w14:paraId="66A86CB9" w14:textId="77777777" w:rsidR="00AB45B2" w:rsidRDefault="00AB45B2" w:rsidP="00AB45B2">
      <w:pPr>
        <w:pStyle w:val="Szvegtrzs"/>
        <w:spacing w:after="0" w:line="240" w:lineRule="auto"/>
        <w:jc w:val="both"/>
      </w:pPr>
      <w:r>
        <w:t>(1) A 2024. évi költségvetésről szóló 1/2024. (II. 14.) önkormányzati rendelet 2. melléklete helyébe az 1. melléklet lép.</w:t>
      </w:r>
    </w:p>
    <w:p w14:paraId="665FD8A3" w14:textId="77777777" w:rsidR="00AB45B2" w:rsidRDefault="00AB45B2" w:rsidP="00AB45B2">
      <w:pPr>
        <w:pStyle w:val="Szvegtrzs"/>
        <w:spacing w:before="240" w:after="0" w:line="240" w:lineRule="auto"/>
        <w:jc w:val="both"/>
      </w:pPr>
      <w:r>
        <w:t>(2) A 2024. évi költségvetésről szóló 1/2024. (II. 14.) önkormányzati rendelet 3. melléklete helyébe a 2. melléklet lép.</w:t>
      </w:r>
    </w:p>
    <w:p w14:paraId="0606C07B" w14:textId="77777777" w:rsidR="00AB45B2" w:rsidRDefault="00AB45B2" w:rsidP="00AB45B2">
      <w:pPr>
        <w:pStyle w:val="Szvegtrzs"/>
        <w:spacing w:before="240" w:after="0" w:line="240" w:lineRule="auto"/>
        <w:jc w:val="both"/>
      </w:pPr>
      <w:r>
        <w:t>(3) A 2024. évi költségvetésről szóló 1/2024. (II. 14.) önkormányzati rendelet 4. melléklete helyébe a 3. melléklet lép.</w:t>
      </w:r>
    </w:p>
    <w:p w14:paraId="4C12EB4D" w14:textId="77777777" w:rsidR="00AB45B2" w:rsidRDefault="00AB45B2" w:rsidP="00AB45B2">
      <w:pPr>
        <w:pStyle w:val="Szvegtrzs"/>
        <w:spacing w:before="240" w:after="0" w:line="240" w:lineRule="auto"/>
        <w:jc w:val="both"/>
      </w:pPr>
      <w:r>
        <w:lastRenderedPageBreak/>
        <w:t>(4) A 2024. évi költségvetésről szóló 1/2024. (II. 14.) önkormányzati rendelet 5. melléklete helyébe a 4. melléklet lép.</w:t>
      </w:r>
    </w:p>
    <w:p w14:paraId="0CD9C0CB" w14:textId="77777777" w:rsidR="00AB45B2" w:rsidRDefault="00AB45B2" w:rsidP="00AB45B2">
      <w:pPr>
        <w:pStyle w:val="Szvegtrzs"/>
        <w:spacing w:before="240" w:after="0" w:line="240" w:lineRule="auto"/>
        <w:jc w:val="both"/>
      </w:pPr>
      <w:r>
        <w:t>(5) A 2024. évi költségvetésről szóló 1/2024. (II. 14.) önkormányzati rendelet 6. melléklete helyébe az 5. melléklet lép.</w:t>
      </w:r>
    </w:p>
    <w:p w14:paraId="18C5DABB" w14:textId="77777777" w:rsidR="00AB45B2" w:rsidRDefault="00AB45B2" w:rsidP="00AB45B2">
      <w:pPr>
        <w:pStyle w:val="Szvegtrzs"/>
        <w:spacing w:before="240" w:after="0" w:line="240" w:lineRule="auto"/>
        <w:jc w:val="both"/>
      </w:pPr>
      <w:r>
        <w:t>(6) A 2024. évi költségvetésről szóló 1/2024. (II. 14.) önkormányzati rendelet 7. melléklete helyébe a 6. melléklet lép.</w:t>
      </w:r>
    </w:p>
    <w:p w14:paraId="7964E723" w14:textId="77777777" w:rsidR="00AB45B2" w:rsidRDefault="00AB45B2" w:rsidP="00AB45B2">
      <w:pPr>
        <w:pStyle w:val="Szvegtrzs"/>
        <w:spacing w:before="240" w:after="0" w:line="240" w:lineRule="auto"/>
        <w:jc w:val="both"/>
      </w:pPr>
      <w:r>
        <w:t>(7) A 2024. évi költségvetésről szóló 1/2024. (II. 14.) önkormányzati rendelet 8. melléklete helyébe a 7. melléklet lép.</w:t>
      </w:r>
    </w:p>
    <w:p w14:paraId="2F041430" w14:textId="77777777" w:rsidR="00AB45B2" w:rsidRDefault="00AB45B2" w:rsidP="00AB45B2">
      <w:pPr>
        <w:pStyle w:val="Szvegtrzs"/>
        <w:spacing w:before="240" w:after="0" w:line="240" w:lineRule="auto"/>
        <w:jc w:val="both"/>
      </w:pPr>
      <w:r>
        <w:t>(8) A 2024. évi költségvetésről szóló 1/2024. (II. 14.) önkormányzati rendelet 11. melléklete helyébe a 8. melléklet lép.</w:t>
      </w:r>
    </w:p>
    <w:p w14:paraId="4A87539F" w14:textId="77777777" w:rsidR="00AB45B2" w:rsidRDefault="00AB45B2" w:rsidP="00AB45B2">
      <w:pPr>
        <w:pStyle w:val="Szvegtrzs"/>
        <w:spacing w:before="240" w:after="0" w:line="240" w:lineRule="auto"/>
        <w:jc w:val="both"/>
      </w:pPr>
      <w:r>
        <w:t>(9) A 2024. évi költségvetésről szóló 1/2024. (II. 14.) önkormányzati rendelet 12. melléklete helyébe a 9. melléklet lép.</w:t>
      </w:r>
    </w:p>
    <w:p w14:paraId="449FE0F7" w14:textId="77777777" w:rsidR="00AB45B2" w:rsidRDefault="00AB45B2" w:rsidP="00AB45B2">
      <w:pPr>
        <w:pStyle w:val="Szvegtrzs"/>
        <w:spacing w:before="240" w:after="0" w:line="240" w:lineRule="auto"/>
        <w:jc w:val="both"/>
      </w:pPr>
      <w:r>
        <w:t>(10) A 2024. évi költségvetésről szóló 1/2024. (II. 14.) önkormányzati rendelet 14. melléklete helyébe a 10. melléklet lép.</w:t>
      </w:r>
    </w:p>
    <w:p w14:paraId="44863447" w14:textId="77777777" w:rsidR="00AB45B2" w:rsidRDefault="00AB45B2" w:rsidP="00AB45B2">
      <w:pPr>
        <w:pStyle w:val="Szvegtrzs"/>
        <w:spacing w:before="240" w:after="0" w:line="240" w:lineRule="auto"/>
        <w:jc w:val="both"/>
      </w:pPr>
      <w:r>
        <w:t>(11) A 2024. évi költségvetésről szóló 1/2024. (II. 14.) önkormányzati rendelet 16. melléklete helyébe a 11. melléklet lép.</w:t>
      </w:r>
    </w:p>
    <w:p w14:paraId="6B906BBF" w14:textId="77777777" w:rsidR="00AB45B2" w:rsidRDefault="00AB45B2" w:rsidP="00AB45B2">
      <w:pPr>
        <w:pStyle w:val="Szvegtrzs"/>
        <w:spacing w:before="240" w:after="0" w:line="240" w:lineRule="auto"/>
        <w:jc w:val="both"/>
      </w:pPr>
      <w:r>
        <w:t>(12) A 2024. évi költségvetésről szóló 1/2024. (II. 14.) önkormányzati rendelet 17. melléklete helyébe a 12. melléklet lép.</w:t>
      </w:r>
    </w:p>
    <w:p w14:paraId="1E826411" w14:textId="77777777" w:rsidR="00AB45B2" w:rsidRDefault="00AB45B2" w:rsidP="00AB45B2">
      <w:pPr>
        <w:pStyle w:val="Szvegtrzs"/>
        <w:spacing w:before="240" w:after="0" w:line="240" w:lineRule="auto"/>
        <w:jc w:val="both"/>
      </w:pPr>
      <w:r>
        <w:t>(13) A 2024. évi költségvetésről szóló 1/2024. (II. 14.) önkormányzati rendelet 19. melléklete helyébe a 13. melléklet lép.</w:t>
      </w:r>
    </w:p>
    <w:p w14:paraId="0B45A663" w14:textId="77777777" w:rsidR="00AB45B2" w:rsidRDefault="00AB45B2" w:rsidP="00AB45B2">
      <w:pPr>
        <w:pStyle w:val="Szvegtrzs"/>
        <w:spacing w:before="240" w:after="240" w:line="240" w:lineRule="auto"/>
        <w:jc w:val="center"/>
        <w:rPr>
          <w:b/>
          <w:bCs/>
        </w:rPr>
      </w:pPr>
      <w:r>
        <w:rPr>
          <w:b/>
          <w:bCs/>
        </w:rPr>
        <w:t>5. §</w:t>
      </w:r>
    </w:p>
    <w:p w14:paraId="0A0CDF03" w14:textId="77777777" w:rsidR="00AB45B2" w:rsidRDefault="00AB45B2" w:rsidP="00AB45B2">
      <w:pPr>
        <w:pStyle w:val="Szvegtrzs"/>
        <w:spacing w:after="0" w:line="240" w:lineRule="auto"/>
        <w:jc w:val="both"/>
      </w:pPr>
      <w:r>
        <w:t>Ez a rendelet 2024. szeptember 27-én lép hatályba.</w:t>
      </w:r>
    </w:p>
    <w:p w14:paraId="2AD42EAA" w14:textId="77777777" w:rsidR="00AB45B2" w:rsidRDefault="00AB45B2" w:rsidP="00AB45B2">
      <w:pPr>
        <w:pStyle w:val="Szvegtrzs"/>
        <w:spacing w:after="0" w:line="240" w:lineRule="auto"/>
        <w:jc w:val="both"/>
      </w:pPr>
    </w:p>
    <w:p w14:paraId="290EE88E" w14:textId="6D7B01C6" w:rsidR="00AB45B2" w:rsidRPr="000400CE" w:rsidRDefault="00AB45B2" w:rsidP="00AB45B2">
      <w:pPr>
        <w:ind w:right="-21"/>
        <w:rPr>
          <w:b/>
        </w:rPr>
      </w:pPr>
      <w:r w:rsidRPr="000400CE">
        <w:rPr>
          <w:b/>
        </w:rPr>
        <w:t>A j k a, 2024. szeptember</w:t>
      </w:r>
      <w:r w:rsidR="00994691">
        <w:rPr>
          <w:b/>
        </w:rPr>
        <w:t xml:space="preserve"> 26</w:t>
      </w:r>
      <w:r w:rsidRPr="000400CE">
        <w:rPr>
          <w:b/>
        </w:rPr>
        <w:t xml:space="preserve">. </w:t>
      </w:r>
    </w:p>
    <w:p w14:paraId="3BFC5D4A" w14:textId="77777777" w:rsidR="00AB45B2" w:rsidRPr="000400CE" w:rsidRDefault="00AB45B2" w:rsidP="00AB45B2">
      <w:pPr>
        <w:ind w:right="-21"/>
        <w:rPr>
          <w:b/>
        </w:rPr>
      </w:pPr>
    </w:p>
    <w:p w14:paraId="5B93A138" w14:textId="77777777" w:rsidR="00AB45B2" w:rsidRPr="000400CE" w:rsidRDefault="00AB45B2" w:rsidP="00AB45B2">
      <w:pPr>
        <w:ind w:right="-21"/>
        <w:rPr>
          <w:b/>
        </w:rPr>
      </w:pPr>
    </w:p>
    <w:p w14:paraId="499CCA2B" w14:textId="77777777" w:rsidR="00AB45B2" w:rsidRPr="000400CE" w:rsidRDefault="00AB45B2" w:rsidP="00AB45B2">
      <w:pPr>
        <w:ind w:right="-21"/>
        <w:rPr>
          <w:b/>
        </w:rPr>
      </w:pPr>
      <w:r w:rsidRPr="000400CE">
        <w:rPr>
          <w:b/>
        </w:rPr>
        <w:t>Kihirdetés napja: 2024. szeptember 26.</w:t>
      </w:r>
    </w:p>
    <w:p w14:paraId="1F04B1E2" w14:textId="77777777" w:rsidR="00AB45B2" w:rsidRPr="005C1A91" w:rsidRDefault="00AB45B2" w:rsidP="00AB45B2">
      <w:pPr>
        <w:ind w:right="-21"/>
        <w:rPr>
          <w:b/>
          <w:highlight w:val="yellow"/>
        </w:rPr>
      </w:pPr>
    </w:p>
    <w:p w14:paraId="1228F1E9" w14:textId="77777777" w:rsidR="00AB45B2" w:rsidRDefault="00AB45B2" w:rsidP="00AB45B2">
      <w:pPr>
        <w:ind w:right="-21"/>
        <w:rPr>
          <w:b/>
        </w:rPr>
      </w:pPr>
    </w:p>
    <w:p w14:paraId="690C7E1A" w14:textId="77777777" w:rsidR="00994691" w:rsidRDefault="00994691" w:rsidP="00AB45B2">
      <w:pPr>
        <w:ind w:right="-21"/>
        <w:rPr>
          <w:b/>
        </w:rPr>
      </w:pPr>
    </w:p>
    <w:p w14:paraId="2569F004" w14:textId="77777777" w:rsidR="00994691" w:rsidRDefault="00994691" w:rsidP="00AB45B2">
      <w:pPr>
        <w:ind w:right="-21"/>
        <w:rPr>
          <w:b/>
        </w:rPr>
      </w:pPr>
    </w:p>
    <w:p w14:paraId="13F4A2A2" w14:textId="77777777" w:rsidR="008836F8" w:rsidRPr="0055305C" w:rsidRDefault="008836F8" w:rsidP="00AB45B2">
      <w:pPr>
        <w:ind w:right="-21"/>
        <w:rPr>
          <w:b/>
        </w:rPr>
      </w:pPr>
    </w:p>
    <w:p w14:paraId="47D54412" w14:textId="692F2984" w:rsidR="00AB45B2" w:rsidRPr="0055305C" w:rsidRDefault="00AB45B2" w:rsidP="00AB45B2">
      <w:pPr>
        <w:ind w:left="1416" w:right="-21" w:firstLine="708"/>
        <w:rPr>
          <w:b/>
        </w:rPr>
      </w:pPr>
      <w:r w:rsidRPr="0055305C">
        <w:rPr>
          <w:b/>
        </w:rPr>
        <w:t>Schwartz Béla</w:t>
      </w:r>
      <w:r w:rsidRPr="0055305C">
        <w:rPr>
          <w:b/>
        </w:rPr>
        <w:tab/>
      </w:r>
      <w:r w:rsidRPr="0055305C">
        <w:rPr>
          <w:b/>
        </w:rPr>
        <w:tab/>
      </w:r>
      <w:r w:rsidRPr="0055305C">
        <w:rPr>
          <w:b/>
        </w:rPr>
        <w:tab/>
      </w:r>
      <w:r w:rsidRPr="0055305C">
        <w:rPr>
          <w:b/>
        </w:rPr>
        <w:tab/>
        <w:t>Dr. Jáger László</w:t>
      </w:r>
    </w:p>
    <w:p w14:paraId="5BA14ADE" w14:textId="3AFC55B4" w:rsidR="00AB45B2" w:rsidRDefault="00AB45B2" w:rsidP="00AB45B2">
      <w:pPr>
        <w:pStyle w:val="Szvegtrzs"/>
        <w:spacing w:after="0" w:line="240" w:lineRule="auto"/>
        <w:jc w:val="both"/>
      </w:pPr>
      <w:r w:rsidRPr="0055305C">
        <w:rPr>
          <w:b/>
        </w:rPr>
        <w:t xml:space="preserve">   </w:t>
      </w:r>
      <w:r w:rsidRPr="0055305C">
        <w:rPr>
          <w:b/>
        </w:rPr>
        <w:tab/>
      </w:r>
      <w:r w:rsidRPr="0055305C">
        <w:rPr>
          <w:b/>
        </w:rPr>
        <w:tab/>
      </w:r>
      <w:r w:rsidRPr="0055305C">
        <w:rPr>
          <w:b/>
        </w:rPr>
        <w:tab/>
      </w:r>
      <w:r>
        <w:rPr>
          <w:b/>
        </w:rPr>
        <w:t xml:space="preserve"> </w:t>
      </w:r>
      <w:r w:rsidRPr="0055305C">
        <w:rPr>
          <w:b/>
        </w:rPr>
        <w:t>polgármester</w:t>
      </w:r>
      <w:r w:rsidRPr="0055305C">
        <w:rPr>
          <w:b/>
        </w:rPr>
        <w:tab/>
      </w:r>
      <w:r w:rsidRPr="0055305C">
        <w:rPr>
          <w:b/>
        </w:rPr>
        <w:tab/>
      </w:r>
      <w:r w:rsidRPr="0055305C">
        <w:rPr>
          <w:b/>
        </w:rPr>
        <w:tab/>
      </w:r>
      <w:r w:rsidRPr="0055305C">
        <w:rPr>
          <w:b/>
        </w:rPr>
        <w:tab/>
        <w:t>címzetes főjegyző</w:t>
      </w:r>
      <w:r w:rsidRPr="0055305C">
        <w:t xml:space="preserve"> </w:t>
      </w:r>
      <w:r>
        <w:br w:type="page"/>
      </w:r>
    </w:p>
    <w:p w14:paraId="2E651BAD" w14:textId="77777777" w:rsidR="00AB45B2" w:rsidRPr="001B452B" w:rsidRDefault="00AB45B2" w:rsidP="00AB45B2">
      <w:pPr>
        <w:pStyle w:val="Szvegtrzs"/>
        <w:spacing w:after="159" w:line="240" w:lineRule="auto"/>
        <w:ind w:left="159" w:right="159"/>
        <w:jc w:val="center"/>
        <w:rPr>
          <w:b/>
          <w:bCs/>
        </w:rPr>
      </w:pPr>
      <w:r w:rsidRPr="001B452B">
        <w:rPr>
          <w:b/>
          <w:bCs/>
        </w:rPr>
        <w:lastRenderedPageBreak/>
        <w:t>Végső előterjesztői indokolás</w:t>
      </w:r>
    </w:p>
    <w:p w14:paraId="77E394C9" w14:textId="77777777" w:rsidR="00AB45B2" w:rsidRDefault="00AB45B2" w:rsidP="007372EE">
      <w:pPr>
        <w:pStyle w:val="Szvegtrzs"/>
        <w:spacing w:after="0" w:line="240" w:lineRule="auto"/>
        <w:jc w:val="both"/>
      </w:pPr>
      <w:r>
        <w:t xml:space="preserve">Ezen rendeletmódosítási javaslat az államháztartásról szóló 2011. évi CXCV. törvény 34. § (4) bekezdése lehetővé teszi, hogy a képviselő-testület, legkésőbb a költségvetési beszámoló </w:t>
      </w:r>
      <w:proofErr w:type="spellStart"/>
      <w:r>
        <w:t>határidejéig</w:t>
      </w:r>
      <w:proofErr w:type="spellEnd"/>
      <w:r>
        <w:t>, - december 31-ei hatállyal - módosíthatja költségvetési rendeletét.</w:t>
      </w:r>
    </w:p>
    <w:p w14:paraId="70CFD429" w14:textId="77777777" w:rsidR="00AB45B2" w:rsidRDefault="00AB45B2" w:rsidP="007372EE">
      <w:pPr>
        <w:pStyle w:val="Szvegtrzs"/>
        <w:spacing w:after="0" w:line="240" w:lineRule="auto"/>
        <w:jc w:val="both"/>
      </w:pPr>
      <w:r>
        <w:t> </w:t>
      </w:r>
    </w:p>
    <w:p w14:paraId="700B0D85" w14:textId="77777777" w:rsidR="00AB45B2" w:rsidRDefault="00AB45B2" w:rsidP="007372EE">
      <w:pPr>
        <w:pStyle w:val="Szvegtrzs"/>
        <w:spacing w:after="0" w:line="240" w:lineRule="auto"/>
        <w:jc w:val="both"/>
      </w:pPr>
      <w:r>
        <w:t>Az előterjesztéshez csatolt javaslatban, költségvetési rendeletben a költségvetés főösszege 18.732.997.798 forintra változik, az előző módosításhoz képest a növekedés 2.304.073.159 forint.</w:t>
      </w:r>
    </w:p>
    <w:p w14:paraId="7312A56B" w14:textId="77777777" w:rsidR="00AB45B2" w:rsidRDefault="00AB45B2" w:rsidP="007372EE">
      <w:pPr>
        <w:pStyle w:val="Szvegtrzs"/>
        <w:spacing w:after="0" w:line="240" w:lineRule="auto"/>
        <w:jc w:val="both"/>
      </w:pPr>
      <w:r>
        <w:t>Az előterjesztés készítésének lezárása 2024. május 18 -án történt.</w:t>
      </w:r>
    </w:p>
    <w:p w14:paraId="2D60EEB0" w14:textId="77777777" w:rsidR="00AB45B2" w:rsidRDefault="00AB45B2" w:rsidP="007372EE">
      <w:pPr>
        <w:pStyle w:val="Szvegtrzs"/>
        <w:spacing w:after="0" w:line="240" w:lineRule="auto"/>
        <w:jc w:val="both"/>
      </w:pPr>
      <w:r>
        <w:t> </w:t>
      </w:r>
    </w:p>
    <w:p w14:paraId="7AB1904E" w14:textId="77777777" w:rsidR="00AB45B2" w:rsidRDefault="00AB45B2" w:rsidP="00AB45B2">
      <w:pPr>
        <w:pStyle w:val="Szvegtrzs"/>
        <w:spacing w:line="240" w:lineRule="auto"/>
        <w:jc w:val="both"/>
      </w:pPr>
      <w:r>
        <w:t>Ezen rendeletmódosítási javaslatban feldolgoztuk:</w:t>
      </w:r>
    </w:p>
    <w:p w14:paraId="08F9ED49" w14:textId="77777777" w:rsidR="00AB45B2" w:rsidRDefault="00AB45B2" w:rsidP="00AB45B2">
      <w:pPr>
        <w:pStyle w:val="Szvegtrzs"/>
        <w:spacing w:line="240" w:lineRule="auto"/>
        <w:jc w:val="both"/>
      </w:pPr>
      <w:r>
        <w:t>Sajáthatáskörű előirányzatok módosításokat az államháztartásról szóló törvény végrehajtásáról szóló 368/2011. (XII.31.) Korm. rendelet 43/A. § (3) bekezdésében foglaltak szerint a helyi önkormányzat költségvetési kiadásai kiemelt előirányzatain belül a rovatok közötti átcsoportosításra az elemi költségvetés jóváhagyására jogosult.</w:t>
      </w:r>
    </w:p>
    <w:p w14:paraId="7710C130" w14:textId="77777777" w:rsidR="00AB45B2" w:rsidRDefault="00AB45B2" w:rsidP="00AB45B2">
      <w:pPr>
        <w:pStyle w:val="Szvegtrzs"/>
        <w:spacing w:line="240" w:lineRule="auto"/>
        <w:jc w:val="both"/>
      </w:pPr>
      <w:r>
        <w:t>A jogszabályban foglaltak szerint eljárva:</w:t>
      </w:r>
    </w:p>
    <w:p w14:paraId="68252453" w14:textId="1520F927" w:rsidR="00AB45B2" w:rsidRDefault="00AB45B2" w:rsidP="00AB45B2">
      <w:pPr>
        <w:spacing w:before="159" w:after="159"/>
        <w:ind w:left="159" w:right="159"/>
        <w:jc w:val="both"/>
      </w:pPr>
      <w:r>
        <w:rPr>
          <w:b/>
          <w:bCs/>
        </w:rPr>
        <w:t>3/7-23/2024.</w:t>
      </w:r>
      <w:r w:rsidR="007372EE">
        <w:rPr>
          <w:b/>
          <w:bCs/>
        </w:rPr>
        <w:t xml:space="preserve">, </w:t>
      </w:r>
      <w:r>
        <w:rPr>
          <w:b/>
          <w:bCs/>
        </w:rPr>
        <w:t>3/7-31/2024.</w:t>
      </w:r>
      <w:r w:rsidR="007372EE">
        <w:rPr>
          <w:b/>
          <w:bCs/>
        </w:rPr>
        <w:t xml:space="preserve">, </w:t>
      </w:r>
      <w:r>
        <w:rPr>
          <w:b/>
          <w:bCs/>
        </w:rPr>
        <w:t>3/7-36/2024.</w:t>
      </w:r>
      <w:r w:rsidR="007372EE">
        <w:rPr>
          <w:b/>
          <w:bCs/>
        </w:rPr>
        <w:t xml:space="preserve"> </w:t>
      </w:r>
      <w:r>
        <w:t>határozatokkal 17.818.033 forinttal, 184.305 forinttal, 1437.901 forinttal módosítottuk a költségvetést az Európai Parlament tagjai, a helyi önkormányzati képviselők és polgármesterek, valamint a nemzetiségi önkormányzati képviselők közös eljárásban lebonyolított általános választása költségeinek normatíváiról, tételeiről elszámolási és belső ellenőrzési rendjéről szóló 6/2024.(III.12) IM rendeletbe foglaltak alapján az előirányzatok átcsoportosítását elrendelem.</w:t>
      </w:r>
    </w:p>
    <w:p w14:paraId="444B6489" w14:textId="6A198AA2" w:rsidR="00AB45B2" w:rsidRDefault="00AB45B2" w:rsidP="00AB45B2">
      <w:pPr>
        <w:spacing w:before="159" w:after="159"/>
        <w:ind w:left="159" w:right="159"/>
        <w:jc w:val="both"/>
      </w:pPr>
      <w:r>
        <w:rPr>
          <w:b/>
          <w:bCs/>
        </w:rPr>
        <w:t>3/7-29/2024.</w:t>
      </w:r>
      <w:r w:rsidR="007372EE">
        <w:rPr>
          <w:b/>
          <w:bCs/>
        </w:rPr>
        <w:t xml:space="preserve"> </w:t>
      </w:r>
      <w:r>
        <w:t xml:space="preserve">határozattal 20.500.000.000 forinttal, </w:t>
      </w:r>
      <w:proofErr w:type="spellStart"/>
      <w:r>
        <w:t>Tósokberéndi</w:t>
      </w:r>
      <w:proofErr w:type="spellEnd"/>
      <w:r>
        <w:t xml:space="preserve"> városrészben tervezett vízelvezetési feladatokon felül műszakilag elengedhetetlen út és híd felújítási munkák keletkeztek. Az előirányzat átcsoportosítását elrendelem a 2024-ben meg nem valósuló városháza rekonstrukció feladatának költségvetési soráról.</w:t>
      </w:r>
    </w:p>
    <w:p w14:paraId="4F2E6DA7" w14:textId="1CC00A88" w:rsidR="00AB45B2" w:rsidRDefault="00AB45B2" w:rsidP="00AB45B2">
      <w:pPr>
        <w:spacing w:before="159" w:after="159"/>
        <w:ind w:left="159" w:right="159"/>
        <w:jc w:val="both"/>
      </w:pPr>
      <w:r>
        <w:rPr>
          <w:b/>
          <w:bCs/>
        </w:rPr>
        <w:t>3/7-30/2024.</w:t>
      </w:r>
      <w:r w:rsidR="007372EE">
        <w:rPr>
          <w:b/>
          <w:bCs/>
        </w:rPr>
        <w:t xml:space="preserve"> </w:t>
      </w:r>
      <w:r>
        <w:t xml:space="preserve">határozattal 1.000.000.000 forinttal, </w:t>
      </w:r>
    </w:p>
    <w:p w14:paraId="5D907091" w14:textId="30A23EC6" w:rsidR="00AB45B2" w:rsidRDefault="00AB45B2" w:rsidP="00AB45B2">
      <w:pPr>
        <w:spacing w:before="159" w:after="159"/>
        <w:ind w:left="159" w:right="159"/>
        <w:jc w:val="both"/>
      </w:pPr>
      <w:r>
        <w:rPr>
          <w:b/>
          <w:bCs/>
        </w:rPr>
        <w:t>3/7-43/2024.</w:t>
      </w:r>
      <w:r w:rsidR="007372EE">
        <w:rPr>
          <w:b/>
          <w:bCs/>
        </w:rPr>
        <w:t xml:space="preserve"> </w:t>
      </w:r>
      <w:r>
        <w:t>határozattal 1.000.000.000 forinttal módosítottuk a költségvetést a 38/2013.(IX.19.) NGM rendelet szerint a likvid hitel könyvelését nem a záró egyenleg alapján, hanem a mindenkori növekedés és csökkenés összegével szükséges bemutatni. Ebben az időszakban felvett és a tárgyévben visszafizetendő összegben bekövetkezett változások könyveléséhez az előirányzatok átcsoportosításának végrehajtását elrendelem.</w:t>
      </w:r>
    </w:p>
    <w:p w14:paraId="452A264F" w14:textId="7FCBB588" w:rsidR="00AB45B2" w:rsidRDefault="00AB45B2" w:rsidP="00AB45B2">
      <w:pPr>
        <w:spacing w:before="159" w:after="159"/>
        <w:ind w:left="159" w:right="159"/>
        <w:jc w:val="both"/>
      </w:pPr>
      <w:r>
        <w:rPr>
          <w:b/>
          <w:bCs/>
        </w:rPr>
        <w:t>3/7-32/2024.</w:t>
      </w:r>
      <w:r w:rsidR="007372EE">
        <w:rPr>
          <w:b/>
          <w:bCs/>
        </w:rPr>
        <w:t xml:space="preserve"> </w:t>
      </w:r>
      <w:r>
        <w:t>határozattal 4.823.000 forinttal módosítottuk a költségvetést, Ajka Város Önkormányzata 2024. évi költségvetésében az Ajka Városért Alapítványnak nyújtandó működési célú pénzeszköz átadást a Pöttöm Polgárok támogatásának és az alapítvány működési kiadásainak alakulása miatt emelni szükséges. Az előirányzat átcsoportosítását a tartalék terhére elrendeltem. Az előző évi tapasztalati adatok alapján megtervezett előirányzat kevésnek bizonyult, mivel a gyerekszületések száma a vártnál magasabb számban teljesült.</w:t>
      </w:r>
    </w:p>
    <w:p w14:paraId="6547EFD1" w14:textId="31258D74" w:rsidR="00AB45B2" w:rsidRDefault="00AB45B2" w:rsidP="00AB45B2">
      <w:pPr>
        <w:spacing w:before="159" w:after="159"/>
        <w:ind w:left="159" w:right="159"/>
        <w:jc w:val="both"/>
      </w:pPr>
      <w:r>
        <w:rPr>
          <w:b/>
          <w:bCs/>
        </w:rPr>
        <w:t>3/7-33/2024.</w:t>
      </w:r>
      <w:r w:rsidR="007372EE">
        <w:rPr>
          <w:b/>
          <w:bCs/>
        </w:rPr>
        <w:t xml:space="preserve"> </w:t>
      </w:r>
      <w:r>
        <w:t>határozattal 44.757.839 forinttal módosítottuk a költségvetést, Ajka Város Önkormányzata az önkormányzatok 2024. évi rendkívüli támogatására elnyert támogatás bevételének felosztása rovatrendeknek megfelelően a BMÖGF/149-10/2024. iktatószámú támogatói okiratnak megfelelően. Az előirányzat átcsoportosítását a fentiek alapján elrendelem.</w:t>
      </w:r>
    </w:p>
    <w:p w14:paraId="7EB2C6C3" w14:textId="74AFB0EA" w:rsidR="00AB45B2" w:rsidRDefault="00AB45B2" w:rsidP="00AB45B2">
      <w:pPr>
        <w:spacing w:before="159" w:after="159"/>
        <w:ind w:left="159" w:right="159"/>
        <w:jc w:val="both"/>
      </w:pPr>
      <w:r>
        <w:rPr>
          <w:b/>
          <w:bCs/>
        </w:rPr>
        <w:t>3/7-34/2024.</w:t>
      </w:r>
      <w:r w:rsidR="007372EE">
        <w:rPr>
          <w:b/>
          <w:bCs/>
        </w:rPr>
        <w:t xml:space="preserve"> </w:t>
      </w:r>
      <w:r>
        <w:t>határozattal 27.069.740 forinttal módosítottuk a költségvetést, Ajka Város Önkormányzata a 2024. május havi normatíva felmérés alapján pótelőirányzatra jogosult. A bevétel tartalékba kerül elhelyezésre, az intézményekkel történő egyeztetésig (a következő költségvetés módosításig). Az előirányzat átcsoportosítását a fentiek alapján elrendelem.</w:t>
      </w:r>
    </w:p>
    <w:p w14:paraId="6E8EE0EE" w14:textId="1E1FF838" w:rsidR="00AB45B2" w:rsidRDefault="00AB45B2" w:rsidP="00AB45B2">
      <w:pPr>
        <w:spacing w:before="159" w:after="159"/>
        <w:ind w:left="159" w:right="159"/>
        <w:jc w:val="both"/>
      </w:pPr>
      <w:r>
        <w:rPr>
          <w:b/>
          <w:bCs/>
        </w:rPr>
        <w:lastRenderedPageBreak/>
        <w:t>3/7-35/2024.</w:t>
      </w:r>
      <w:r w:rsidR="008E56A6">
        <w:rPr>
          <w:b/>
          <w:bCs/>
        </w:rPr>
        <w:t xml:space="preserve"> </w:t>
      </w:r>
      <w:r>
        <w:t>határozattal módosítottuk a költségvetést, Ajka Város Önkormányzatának a 2022. évi költségvetési támogatása elszámolásának ellenőrzése során az óvoda pedagógusok és nevelő munkát közvetlenül segítők létszámának felülvizsgálata során feltárt adatpontosítás miatti 83.408 forint visszafizetési kötelezettség után felszámított kamat.</w:t>
      </w:r>
    </w:p>
    <w:p w14:paraId="1CB2638C" w14:textId="6025F248" w:rsidR="00AB45B2" w:rsidRDefault="00AB45B2" w:rsidP="00AB45B2">
      <w:pPr>
        <w:spacing w:before="159" w:after="159"/>
        <w:ind w:left="159" w:right="159"/>
        <w:jc w:val="both"/>
      </w:pPr>
      <w:r>
        <w:rPr>
          <w:b/>
          <w:bCs/>
        </w:rPr>
        <w:t>3/7-37/2024.</w:t>
      </w:r>
      <w:r w:rsidR="008E56A6">
        <w:rPr>
          <w:b/>
          <w:bCs/>
        </w:rPr>
        <w:t xml:space="preserve"> </w:t>
      </w:r>
      <w:r>
        <w:t>határozattal átcsoportosítás hajtottunk végre, kiemelt előirányzatok között 2.000.000 forinttal a 2024. július 31-től meghosszabbított megbízási díj miatt.</w:t>
      </w:r>
    </w:p>
    <w:p w14:paraId="10618E1F" w14:textId="07899D9E" w:rsidR="00AB45B2" w:rsidRDefault="00AB45B2" w:rsidP="00AB45B2">
      <w:pPr>
        <w:spacing w:before="159" w:after="159"/>
        <w:ind w:left="159" w:right="159"/>
        <w:jc w:val="both"/>
      </w:pPr>
      <w:r>
        <w:rPr>
          <w:b/>
          <w:bCs/>
        </w:rPr>
        <w:t>3/7-38/2024.</w:t>
      </w:r>
      <w:r w:rsidR="008E56A6">
        <w:rPr>
          <w:b/>
          <w:bCs/>
        </w:rPr>
        <w:t xml:space="preserve"> </w:t>
      </w:r>
      <w:r>
        <w:t>határozattal átcsoportosítás hajtottunk végre, 150.000 forinttal Ajka Város Önkormányzata A 130/2024.(V.28.) Kt. határozatában az Ajkarendekért Egyesületnek díszoklevelet és kitüntetést adományozott. Az Egyesület részére kifizetendő támogatás átcsoportosítását elrendelem.</w:t>
      </w:r>
    </w:p>
    <w:p w14:paraId="593C6297" w14:textId="068EB18C" w:rsidR="00AB45B2" w:rsidRDefault="00AB45B2" w:rsidP="00AB45B2">
      <w:pPr>
        <w:spacing w:before="159" w:after="159"/>
        <w:ind w:left="159" w:right="159"/>
        <w:jc w:val="both"/>
      </w:pPr>
      <w:r>
        <w:rPr>
          <w:b/>
          <w:bCs/>
        </w:rPr>
        <w:t>3/7-39/2024.</w:t>
      </w:r>
      <w:r w:rsidR="008E56A6">
        <w:rPr>
          <w:b/>
          <w:bCs/>
        </w:rPr>
        <w:t xml:space="preserve"> </w:t>
      </w:r>
      <w:r>
        <w:t>határozattal átcsoportosítás hajtottunk végre, 6.400.000 forinttal Ajka Város Önkormányzata az egészségügyi alapellátás feladatkörében kötött feladat-ellátási szerződést meghosszabbította a „</w:t>
      </w:r>
      <w:proofErr w:type="spellStart"/>
      <w:r>
        <w:t>MedDent</w:t>
      </w:r>
      <w:proofErr w:type="spellEnd"/>
      <w:r>
        <w:t>” Fogászati és Szolgáltató Kft-vel.</w:t>
      </w:r>
    </w:p>
    <w:p w14:paraId="00D240D8" w14:textId="0594D043" w:rsidR="00AB45B2" w:rsidRDefault="00AB45B2" w:rsidP="00AB45B2">
      <w:pPr>
        <w:spacing w:before="159" w:after="159"/>
        <w:ind w:left="159" w:right="159"/>
        <w:jc w:val="both"/>
      </w:pPr>
      <w:r>
        <w:rPr>
          <w:b/>
          <w:bCs/>
        </w:rPr>
        <w:t>3/7-40/2024.</w:t>
      </w:r>
      <w:r w:rsidR="008E56A6">
        <w:rPr>
          <w:b/>
          <w:bCs/>
        </w:rPr>
        <w:t xml:space="preserve"> </w:t>
      </w:r>
      <w:r>
        <w:t>határozattal módosítottuk a költségvetést, Ajka Város Önkormányzata a 2 milliárd forint fejlesztési hitelből az előre meg nem határozott célokra elkülönített felhalmozási céltartalékból a Kodály Zoltán és a Mester utca csapadékvíz elvezetésére az előirányzat 6.195.314 forintos átcsoportosítását 2024. június hónapra elrendelem.</w:t>
      </w:r>
    </w:p>
    <w:p w14:paraId="4A61B777" w14:textId="3FEFF31A" w:rsidR="00AB45B2" w:rsidRDefault="00AB45B2" w:rsidP="00AB45B2">
      <w:pPr>
        <w:spacing w:before="159" w:after="159"/>
        <w:ind w:left="159" w:right="159"/>
        <w:jc w:val="both"/>
      </w:pPr>
      <w:r>
        <w:rPr>
          <w:b/>
          <w:bCs/>
        </w:rPr>
        <w:t>3/7-41/2024.</w:t>
      </w:r>
      <w:r w:rsidR="008E56A6">
        <w:rPr>
          <w:b/>
          <w:bCs/>
        </w:rPr>
        <w:t xml:space="preserve"> </w:t>
      </w:r>
      <w:r>
        <w:t>határozattal módosítottuk a költségvetést, 42.389.666 forinttal a Ajka Város vízközmű hálózatának hatékonyságnövelése kék-zöld infrastruktúra elemekkel előkészítés című projektből fel nem használt támogatás összegének visszafizetése, melyet a 7. melléklet megfelelő sora teljes összegben tartalmaz.</w:t>
      </w:r>
    </w:p>
    <w:p w14:paraId="174C12F4" w14:textId="117C8567" w:rsidR="00AB45B2" w:rsidRDefault="00AB45B2" w:rsidP="00AB45B2">
      <w:pPr>
        <w:spacing w:before="159" w:after="159"/>
        <w:ind w:left="159" w:right="159"/>
        <w:jc w:val="both"/>
      </w:pPr>
      <w:r>
        <w:rPr>
          <w:b/>
          <w:bCs/>
        </w:rPr>
        <w:t>3/7-42/2024.</w:t>
      </w:r>
      <w:r w:rsidR="008E56A6">
        <w:rPr>
          <w:b/>
          <w:bCs/>
        </w:rPr>
        <w:t xml:space="preserve"> </w:t>
      </w:r>
      <w:r>
        <w:t xml:space="preserve">határozattal módosítottuk a költségvetést, 3.693.770 forinttal Ajka Város Önkormányzata a 2 milliárd forint fejlesztési hitelből az előre meg nem határozott célokra elkülönített felhalmozási céltartalékból a Móra F. utca és a Katona József utca járda felújítása és </w:t>
      </w:r>
      <w:proofErr w:type="spellStart"/>
      <w:r>
        <w:t>áfá-jára</w:t>
      </w:r>
      <w:proofErr w:type="spellEnd"/>
      <w:r>
        <w:t xml:space="preserve"> az előirányzat átcsoportosítását 2024. június hónapra elrendelem.</w:t>
      </w:r>
    </w:p>
    <w:p w14:paraId="30075012" w14:textId="08E9C184" w:rsidR="00AB45B2" w:rsidRDefault="00AB45B2" w:rsidP="00AB45B2">
      <w:pPr>
        <w:spacing w:before="159" w:after="159"/>
        <w:ind w:left="159" w:right="159"/>
        <w:jc w:val="both"/>
      </w:pPr>
      <w:r>
        <w:rPr>
          <w:b/>
          <w:bCs/>
        </w:rPr>
        <w:t>3/7-44/2024.</w:t>
      </w:r>
      <w:r w:rsidR="008E56A6">
        <w:rPr>
          <w:b/>
          <w:bCs/>
        </w:rPr>
        <w:t xml:space="preserve"> </w:t>
      </w:r>
      <w:r>
        <w:t>határozattal módosítottuk a költségvetést, 525.436 forinttal Ajka Város Önkormányzata az önkormányzatok 2024. évi rendkívüli támogatására elnyert összegből az iparűzési adó túlfizetésekre el nem számolható összeg visszafizetését elrendelem.</w:t>
      </w:r>
    </w:p>
    <w:p w14:paraId="064C3579" w14:textId="5CEEE613" w:rsidR="00AB45B2" w:rsidRDefault="00AB45B2" w:rsidP="00AB45B2">
      <w:pPr>
        <w:spacing w:before="159" w:after="159"/>
        <w:ind w:left="159" w:right="159"/>
        <w:jc w:val="both"/>
      </w:pPr>
      <w:r>
        <w:rPr>
          <w:b/>
          <w:bCs/>
        </w:rPr>
        <w:t>3/7-45/2024.</w:t>
      </w:r>
      <w:r w:rsidR="008E56A6">
        <w:rPr>
          <w:b/>
          <w:bCs/>
        </w:rPr>
        <w:t xml:space="preserve"> </w:t>
      </w:r>
      <w:r>
        <w:t>határozattal módosítottuk a költségvetést, 516.029.163 forinttal Ajka Város Önkormányzata az Élhető város TOP_PLUSZ-1.2.1-21-VE1-2022-00051 pályázat tartalékban helyezett összegének átcsoportosítása a felmerülés helye szerinti rovatrendre. Az előirányzat átcsoportosítását 2024. augusztus hónapra elrendelem.</w:t>
      </w:r>
    </w:p>
    <w:p w14:paraId="46F14880" w14:textId="3A219739" w:rsidR="00AB45B2" w:rsidRDefault="00AB45B2" w:rsidP="00AB45B2">
      <w:pPr>
        <w:spacing w:before="159" w:after="159"/>
        <w:ind w:left="159" w:right="159"/>
        <w:jc w:val="both"/>
      </w:pPr>
      <w:r>
        <w:rPr>
          <w:b/>
          <w:bCs/>
        </w:rPr>
        <w:t>3/7-48/2024.</w:t>
      </w:r>
      <w:r w:rsidR="008E56A6">
        <w:rPr>
          <w:b/>
          <w:bCs/>
        </w:rPr>
        <w:t xml:space="preserve"> </w:t>
      </w:r>
      <w:r>
        <w:t xml:space="preserve">határozattal módosítottuk a költségvetést, 1.583.400 forinttal Ajka Város Önkormányzata és a Veszprém Megyei Kormányhivatal Ajkai Járási Hivatala között kötött 21901/05/00599 ügyszámú hatósági szerződés alapján, a „Nyári diákmunka 2024.” munkaerőpiaci program támogatására kapott támogatás bevételi és kiadási előirányzatainak módosítását elrendelem. Ajka város Önkormányzata a „Nyári diákmunka” program lebonyolításához 1.855.995 forint pályázati támogatásban részesül, melyhez 255 </w:t>
      </w:r>
      <w:proofErr w:type="spellStart"/>
      <w:r>
        <w:t>eFt</w:t>
      </w:r>
      <w:proofErr w:type="spellEnd"/>
      <w:r>
        <w:t xml:space="preserve"> önrész társult (átcsoportosítás a központi támogatás tartalékból történt). A pályázat 2023. július 10. - 31. re vonatkozik, 14 fő diák foglalkoztatása valósult meg. A lebonyolításánál felmerülő kiadások alapján 1.856 </w:t>
      </w:r>
      <w:proofErr w:type="spellStart"/>
      <w:r>
        <w:t>eFt-tal</w:t>
      </w:r>
      <w:proofErr w:type="spellEnd"/>
      <w:r>
        <w:t xml:space="preserve"> a személyi juttatásokat, 241 </w:t>
      </w:r>
      <w:proofErr w:type="spellStart"/>
      <w:r>
        <w:t>eFt-tal</w:t>
      </w:r>
      <w:proofErr w:type="spellEnd"/>
      <w:r>
        <w:t xml:space="preserve"> a munkaadókat terhelő járulékokat, 14 </w:t>
      </w:r>
      <w:proofErr w:type="spellStart"/>
      <w:r>
        <w:t>eFt</w:t>
      </w:r>
      <w:proofErr w:type="spellEnd"/>
      <w:r>
        <w:t xml:space="preserve"> dologi kiadásokat, posta költség, orvos egészségügyi vizsgálat miatt emeltük meg a 041236 Nyári diákmunka – országos közfoglalkoztatási program, kormányzati funkción.</w:t>
      </w:r>
    </w:p>
    <w:p w14:paraId="3177240D" w14:textId="77777777" w:rsidR="00AB45B2" w:rsidRDefault="00AB45B2" w:rsidP="00AB45B2">
      <w:pPr>
        <w:pStyle w:val="Szvegtrzs"/>
        <w:spacing w:line="240" w:lineRule="auto"/>
        <w:jc w:val="both"/>
      </w:pPr>
      <w:r>
        <w:t> </w:t>
      </w:r>
    </w:p>
    <w:p w14:paraId="42AEE07D" w14:textId="77777777" w:rsidR="00AB45B2" w:rsidRDefault="00AB45B2" w:rsidP="00AB45B2">
      <w:pPr>
        <w:pStyle w:val="Szvegtrzs"/>
        <w:spacing w:line="240" w:lineRule="auto"/>
        <w:jc w:val="both"/>
      </w:pPr>
      <w:r>
        <w:lastRenderedPageBreak/>
        <w:t>A módosítás tartalmazza még a folyamatosan érkező központi támogatásokkal és ezekhez kapcsolódó MÁK információkat, az önkormányzat részére biztosított pótelőirányzatokat és a képviselő-testületnek a költségvetést érintő egyedi döntéseit, valamint az intézmények előirányzat módosítási kérelmeit.</w:t>
      </w:r>
    </w:p>
    <w:p w14:paraId="39BE4045" w14:textId="77777777" w:rsidR="00F57717" w:rsidRDefault="00F57717" w:rsidP="00AB45B2">
      <w:pPr>
        <w:pStyle w:val="Szvegtrzs"/>
        <w:spacing w:line="240" w:lineRule="auto"/>
        <w:jc w:val="both"/>
      </w:pPr>
    </w:p>
    <w:p w14:paraId="49E6E61D" w14:textId="18F26EF1" w:rsidR="00AB45B2" w:rsidRPr="00F57717" w:rsidRDefault="00AB45B2" w:rsidP="00AB45B2">
      <w:pPr>
        <w:pStyle w:val="Szvegtrzs"/>
        <w:spacing w:line="240" w:lineRule="auto"/>
        <w:jc w:val="center"/>
        <w:rPr>
          <w:b/>
          <w:bCs/>
        </w:rPr>
      </w:pPr>
      <w:r w:rsidRPr="00F57717">
        <w:rPr>
          <w:b/>
          <w:bCs/>
        </w:rPr>
        <w:t>B</w:t>
      </w:r>
      <w:r w:rsidR="00F57717">
        <w:rPr>
          <w:b/>
          <w:bCs/>
        </w:rPr>
        <w:t xml:space="preserve"> </w:t>
      </w:r>
      <w:r w:rsidRPr="00F57717">
        <w:rPr>
          <w:b/>
          <w:bCs/>
        </w:rPr>
        <w:t>e</w:t>
      </w:r>
      <w:r w:rsidR="00F57717">
        <w:rPr>
          <w:b/>
          <w:bCs/>
        </w:rPr>
        <w:t xml:space="preserve"> </w:t>
      </w:r>
      <w:r w:rsidRPr="00F57717">
        <w:rPr>
          <w:b/>
          <w:bCs/>
        </w:rPr>
        <w:t>v</w:t>
      </w:r>
      <w:r w:rsidR="00F57717">
        <w:rPr>
          <w:b/>
          <w:bCs/>
        </w:rPr>
        <w:t xml:space="preserve"> </w:t>
      </w:r>
      <w:r w:rsidRPr="00F57717">
        <w:rPr>
          <w:b/>
          <w:bCs/>
        </w:rPr>
        <w:t>é</w:t>
      </w:r>
      <w:r w:rsidR="00F57717">
        <w:rPr>
          <w:b/>
          <w:bCs/>
        </w:rPr>
        <w:t xml:space="preserve"> </w:t>
      </w:r>
      <w:r w:rsidRPr="00F57717">
        <w:rPr>
          <w:b/>
          <w:bCs/>
        </w:rPr>
        <w:t>t</w:t>
      </w:r>
      <w:r w:rsidR="00F57717">
        <w:rPr>
          <w:b/>
          <w:bCs/>
        </w:rPr>
        <w:t xml:space="preserve"> </w:t>
      </w:r>
      <w:r w:rsidRPr="00F57717">
        <w:rPr>
          <w:b/>
          <w:bCs/>
        </w:rPr>
        <w:t>e</w:t>
      </w:r>
      <w:r w:rsidR="00F57717">
        <w:rPr>
          <w:b/>
          <w:bCs/>
        </w:rPr>
        <w:t xml:space="preserve"> </w:t>
      </w:r>
      <w:r w:rsidRPr="00F57717">
        <w:rPr>
          <w:b/>
          <w:bCs/>
        </w:rPr>
        <w:t>l</w:t>
      </w:r>
      <w:r w:rsidR="00F57717">
        <w:rPr>
          <w:b/>
          <w:bCs/>
        </w:rPr>
        <w:t xml:space="preserve"> </w:t>
      </w:r>
      <w:r w:rsidRPr="00F57717">
        <w:rPr>
          <w:b/>
          <w:bCs/>
        </w:rPr>
        <w:t>e</w:t>
      </w:r>
      <w:r w:rsidR="00F57717">
        <w:rPr>
          <w:b/>
          <w:bCs/>
        </w:rPr>
        <w:t xml:space="preserve"> </w:t>
      </w:r>
      <w:r w:rsidRPr="00F57717">
        <w:rPr>
          <w:b/>
          <w:bCs/>
        </w:rPr>
        <w:t>k</w:t>
      </w:r>
    </w:p>
    <w:p w14:paraId="5E108CB5" w14:textId="77777777" w:rsidR="00F57717" w:rsidRDefault="00F57717" w:rsidP="00AB45B2">
      <w:pPr>
        <w:pStyle w:val="Szvegtrzs"/>
        <w:spacing w:line="240" w:lineRule="auto"/>
        <w:jc w:val="both"/>
        <w:rPr>
          <w:b/>
          <w:bCs/>
        </w:rPr>
      </w:pPr>
    </w:p>
    <w:p w14:paraId="166BCE36" w14:textId="2796C501" w:rsidR="00AB45B2" w:rsidRPr="008E56A6" w:rsidRDefault="00AB45B2" w:rsidP="00AB45B2">
      <w:pPr>
        <w:pStyle w:val="Szvegtrzs"/>
        <w:spacing w:line="240" w:lineRule="auto"/>
        <w:jc w:val="both"/>
        <w:rPr>
          <w:b/>
          <w:bCs/>
        </w:rPr>
      </w:pPr>
      <w:r w:rsidRPr="008E56A6">
        <w:rPr>
          <w:b/>
          <w:bCs/>
        </w:rPr>
        <w:t>Normatív támogatások</w:t>
      </w:r>
    </w:p>
    <w:p w14:paraId="40D2BCE4" w14:textId="77777777" w:rsidR="00AB45B2" w:rsidRDefault="00AB45B2" w:rsidP="00AB45B2">
      <w:pPr>
        <w:pStyle w:val="Szvegtrzs"/>
        <w:spacing w:after="0" w:line="240" w:lineRule="auto"/>
        <w:jc w:val="both"/>
      </w:pPr>
      <w:r>
        <w:t xml:space="preserve">Az általános önkormányzati feladatok ellátására 2024-ben központi költségvetés 597.532 </w:t>
      </w:r>
      <w:proofErr w:type="spellStart"/>
      <w:r>
        <w:t>eFt</w:t>
      </w:r>
      <w:proofErr w:type="spellEnd"/>
      <w:r>
        <w:t xml:space="preserve"> támogatást biztosít, ugyanakkor az előző évhez képest mintegy 235.563 </w:t>
      </w:r>
      <w:proofErr w:type="spellStart"/>
      <w:r>
        <w:t>eFt-tal</w:t>
      </w:r>
      <w:proofErr w:type="spellEnd"/>
      <w:r>
        <w:t xml:space="preserve"> több, mintegy 830.882 </w:t>
      </w:r>
      <w:proofErr w:type="spellStart"/>
      <w:r>
        <w:t>eFt</w:t>
      </w:r>
      <w:proofErr w:type="spellEnd"/>
      <w:r>
        <w:t xml:space="preserve"> elvonásra kerül szolidaritási hozzájárulás jogcímen.  Az eredeti fajlagos támogatási összegek mind a köznevelési, mind a szociális és gyermekjóléti, mind a gyermekétkeztetési feladatok esetében a minimálbér és a garantált bérminimum, illetve a pedagógus béremelés miatt jelentősen emelkedtek.</w:t>
      </w:r>
    </w:p>
    <w:p w14:paraId="6FA55768" w14:textId="77777777" w:rsidR="00AB45B2" w:rsidRDefault="00AB45B2" w:rsidP="00AB45B2">
      <w:pPr>
        <w:pStyle w:val="Szvegtrzs"/>
        <w:spacing w:after="0" w:line="240" w:lineRule="auto"/>
        <w:jc w:val="both"/>
      </w:pPr>
      <w:r>
        <w:t> </w:t>
      </w:r>
    </w:p>
    <w:p w14:paraId="35173628" w14:textId="77777777" w:rsidR="00AB45B2" w:rsidRDefault="00AB45B2" w:rsidP="00AB45B2">
      <w:pPr>
        <w:pStyle w:val="Szvegtrzs"/>
        <w:spacing w:after="0" w:line="240" w:lineRule="auto"/>
        <w:jc w:val="both"/>
      </w:pPr>
      <w:r>
        <w:t>Az államháztartásról szóló törvény végrehajtásáról szóló 368/2011. (XII.31.) Korm. rendelet 107. §-a valamint a Magyarország 2024. évi központi költségvetéséről szóló 2023. évi LV. törvény módosításáról szóló törvényjavaslat értelmében, az önkormányzat által 2024. május 23-áig beküldött 2024. évi megalapozó adatok módosítására, az egymás közötti, illetve az önkormányzati körön kívüli szervezetnek történő feladat,- illetve intézmény átadás-átvétellel kapcsolatos felmérés adatait a Belügyminisztérium elfogadta és az önkormányzat 2024. évi előirányzatait 8.840.240 Ft-tal csökkentette és 59.158.012 Ft-tal megemelte, így mindösszesen 50.317.772 Ft-tal megnövelte.</w:t>
      </w:r>
    </w:p>
    <w:p w14:paraId="56855C4B" w14:textId="77777777" w:rsidR="00AB45B2" w:rsidRDefault="00AB45B2" w:rsidP="00AB45B2">
      <w:pPr>
        <w:pStyle w:val="Szvegtrzs"/>
        <w:spacing w:after="0" w:line="240" w:lineRule="auto"/>
        <w:jc w:val="both"/>
      </w:pPr>
      <w:r>
        <w:t> </w:t>
      </w:r>
    </w:p>
    <w:p w14:paraId="55329930" w14:textId="778BE3F8" w:rsidR="00AB45B2" w:rsidRDefault="00AB45B2" w:rsidP="00F57717">
      <w:pPr>
        <w:pStyle w:val="Szvegtrzs"/>
        <w:tabs>
          <w:tab w:val="right" w:pos="7938"/>
        </w:tabs>
        <w:spacing w:after="0" w:line="240" w:lineRule="auto"/>
        <w:jc w:val="both"/>
      </w:pPr>
      <w:r>
        <w:t xml:space="preserve">Pedagógusok átlagbéralapú támogatása </w:t>
      </w:r>
      <w:r w:rsidR="008E56A6">
        <w:tab/>
      </w:r>
      <w:r>
        <w:t>6.697.600 Ft</w:t>
      </w:r>
    </w:p>
    <w:p w14:paraId="112BAE84" w14:textId="4CB58C17" w:rsidR="00AB45B2" w:rsidRDefault="00AB45B2" w:rsidP="00F57717">
      <w:pPr>
        <w:pStyle w:val="Szvegtrzs"/>
        <w:tabs>
          <w:tab w:val="right" w:pos="7938"/>
        </w:tabs>
        <w:spacing w:after="0" w:line="240" w:lineRule="auto"/>
        <w:jc w:val="both"/>
      </w:pPr>
      <w:r>
        <w:t>Óvodaműködtetési támogatás</w:t>
      </w:r>
      <w:r w:rsidR="008E56A6">
        <w:tab/>
      </w:r>
      <w:r>
        <w:t>1.723.740 Ft</w:t>
      </w:r>
    </w:p>
    <w:p w14:paraId="53D2BCE4" w14:textId="77777777" w:rsidR="00AB45B2" w:rsidRDefault="00AB45B2" w:rsidP="00F57717">
      <w:pPr>
        <w:pStyle w:val="Szvegtrzs"/>
        <w:tabs>
          <w:tab w:val="left" w:pos="6804"/>
          <w:tab w:val="right" w:pos="7938"/>
        </w:tabs>
        <w:spacing w:after="0" w:line="240" w:lineRule="auto"/>
        <w:jc w:val="both"/>
      </w:pPr>
      <w:r>
        <w:t>Óvodapedagógusok nevelő munkáját közvetlenül segítők tám.</w:t>
      </w:r>
    </w:p>
    <w:p w14:paraId="56A566D8" w14:textId="180418DB" w:rsidR="00AB45B2" w:rsidRDefault="00AB45B2" w:rsidP="00F57717">
      <w:pPr>
        <w:pStyle w:val="Szvegtrzs"/>
        <w:tabs>
          <w:tab w:val="right" w:pos="7938"/>
        </w:tabs>
        <w:spacing w:after="0" w:line="240" w:lineRule="auto"/>
        <w:jc w:val="both"/>
      </w:pPr>
      <w:r>
        <w:t>(pedagógus végzettséggel nem rendelkezők)</w:t>
      </w:r>
      <w:r w:rsidR="00F57717">
        <w:tab/>
      </w:r>
      <w:r>
        <w:t>15.804.000 Ft</w:t>
      </w:r>
    </w:p>
    <w:p w14:paraId="22675B84" w14:textId="6F9A04DE" w:rsidR="00AB45B2" w:rsidRDefault="00AB45B2" w:rsidP="00F57717">
      <w:pPr>
        <w:pStyle w:val="Szvegtrzs"/>
        <w:tabs>
          <w:tab w:val="right" w:pos="7938"/>
        </w:tabs>
        <w:spacing w:after="0" w:line="240" w:lineRule="auto"/>
        <w:jc w:val="both"/>
      </w:pPr>
      <w:r>
        <w:t>Kiegészítő támogatás az óvodapedagógusok minősítéséhez</w:t>
      </w:r>
      <w:r w:rsidR="00F57717">
        <w:tab/>
      </w:r>
      <w:r>
        <w:t>1.410.400 Ft</w:t>
      </w:r>
    </w:p>
    <w:p w14:paraId="722E91C5" w14:textId="0929BE76" w:rsidR="00AB45B2" w:rsidRDefault="00AB45B2" w:rsidP="00F57717">
      <w:pPr>
        <w:pStyle w:val="Szvegtrzs"/>
        <w:tabs>
          <w:tab w:val="right" w:pos="7938"/>
        </w:tabs>
        <w:spacing w:after="0" w:line="240" w:lineRule="auto"/>
        <w:jc w:val="both"/>
      </w:pPr>
      <w:r>
        <w:t>Diabétesz ellátási pótlék</w:t>
      </w:r>
      <w:r w:rsidR="00F57717">
        <w:tab/>
      </w:r>
      <w:r>
        <w:t>1.434.000 Ft</w:t>
      </w:r>
    </w:p>
    <w:p w14:paraId="7F9B22F5" w14:textId="2C847D98" w:rsidR="00AB45B2" w:rsidRDefault="00AB45B2" w:rsidP="00F57717">
      <w:pPr>
        <w:pStyle w:val="Szvegtrzs"/>
        <w:tabs>
          <w:tab w:val="right" w:pos="7938"/>
        </w:tabs>
        <w:spacing w:after="0" w:line="240" w:lineRule="auto"/>
        <w:jc w:val="both"/>
      </w:pPr>
      <w:r>
        <w:t>Felsőfokú végzettségű kisgyermeknevelők bértámogatása</w:t>
      </w:r>
      <w:r w:rsidR="00F57717">
        <w:tab/>
      </w:r>
      <w:r>
        <w:t>-5.965.400 Ft</w:t>
      </w:r>
    </w:p>
    <w:p w14:paraId="711C93B1" w14:textId="40BE410D" w:rsidR="00AB45B2" w:rsidRDefault="00AB45B2" w:rsidP="00F57717">
      <w:pPr>
        <w:pStyle w:val="Szvegtrzs"/>
        <w:tabs>
          <w:tab w:val="right" w:pos="7938"/>
        </w:tabs>
        <w:spacing w:after="0" w:line="240" w:lineRule="auto"/>
        <w:jc w:val="both"/>
      </w:pPr>
      <w:r>
        <w:t xml:space="preserve">Bölcsődei dajkák, középfokú végzettségű </w:t>
      </w:r>
      <w:proofErr w:type="spellStart"/>
      <w:r>
        <w:t>kisgyermeknev</w:t>
      </w:r>
      <w:proofErr w:type="spellEnd"/>
      <w:r w:rsidR="00F57717">
        <w:t>.</w:t>
      </w:r>
      <w:r>
        <w:t xml:space="preserve"> bértám</w:t>
      </w:r>
      <w:r w:rsidR="00F57717">
        <w:t>.</w:t>
      </w:r>
      <w:r>
        <w:t xml:space="preserve"> </w:t>
      </w:r>
      <w:r w:rsidR="00F57717">
        <w:tab/>
      </w:r>
      <w:r>
        <w:t>8.889.400 Ft</w:t>
      </w:r>
    </w:p>
    <w:p w14:paraId="705AE69B" w14:textId="427D0B1E" w:rsidR="00AB45B2" w:rsidRDefault="00AB45B2" w:rsidP="00F57717">
      <w:pPr>
        <w:pStyle w:val="Szvegtrzs"/>
        <w:tabs>
          <w:tab w:val="right" w:pos="7938"/>
        </w:tabs>
        <w:spacing w:after="0" w:line="240" w:lineRule="auto"/>
        <w:jc w:val="both"/>
      </w:pPr>
      <w:r>
        <w:t>Bölcsődei üzemeltetési támogatás</w:t>
      </w:r>
      <w:r w:rsidR="00F57717">
        <w:tab/>
      </w:r>
      <w:r>
        <w:t>12.281.683 Ft</w:t>
      </w:r>
    </w:p>
    <w:p w14:paraId="6A4DCB81" w14:textId="12A9F59F" w:rsidR="00AB45B2" w:rsidRDefault="00AB45B2" w:rsidP="00F57717">
      <w:pPr>
        <w:pStyle w:val="Szvegtrzs"/>
        <w:tabs>
          <w:tab w:val="right" w:pos="7938"/>
        </w:tabs>
        <w:spacing w:after="0" w:line="240" w:lineRule="auto"/>
        <w:jc w:val="both"/>
      </w:pPr>
      <w:r>
        <w:t>Gyermekétkeztetés kapcsán járó bértámogatás</w:t>
      </w:r>
      <w:r w:rsidR="00F57717">
        <w:tab/>
      </w:r>
      <w:r>
        <w:t>1.954.800 Ft</w:t>
      </w:r>
    </w:p>
    <w:p w14:paraId="4585162A" w14:textId="30628669" w:rsidR="00AB45B2" w:rsidRDefault="00AB45B2" w:rsidP="00F57717">
      <w:pPr>
        <w:pStyle w:val="Szvegtrzs"/>
        <w:tabs>
          <w:tab w:val="right" w:pos="7938"/>
        </w:tabs>
        <w:spacing w:after="0" w:line="240" w:lineRule="auto"/>
        <w:jc w:val="both"/>
      </w:pPr>
      <w:r>
        <w:t>Gyermekétkeztetés üzemeltetési támogatása</w:t>
      </w:r>
      <w:r w:rsidR="00F57717">
        <w:tab/>
      </w:r>
      <w:r>
        <w:t xml:space="preserve"> 6.094.389 Ft</w:t>
      </w:r>
    </w:p>
    <w:p w14:paraId="1DB01E3B" w14:textId="3427766B" w:rsidR="00AB45B2" w:rsidRDefault="00AB45B2" w:rsidP="00F57717">
      <w:pPr>
        <w:pStyle w:val="Szvegtrzs"/>
        <w:tabs>
          <w:tab w:val="right" w:pos="7938"/>
        </w:tabs>
        <w:spacing w:after="0" w:line="240" w:lineRule="auto"/>
        <w:jc w:val="both"/>
      </w:pPr>
      <w:r>
        <w:t xml:space="preserve">Rászoruló gyermekek </w:t>
      </w:r>
      <w:proofErr w:type="spellStart"/>
      <w:r>
        <w:t>szünidei</w:t>
      </w:r>
      <w:proofErr w:type="spellEnd"/>
      <w:r>
        <w:t xml:space="preserve"> étkeztetésének támogatása</w:t>
      </w:r>
      <w:r w:rsidR="00F57717">
        <w:tab/>
      </w:r>
      <w:r>
        <w:t>-6.840 Ft</w:t>
      </w:r>
    </w:p>
    <w:p w14:paraId="0884702A" w14:textId="107DA87C" w:rsidR="00AB45B2" w:rsidRDefault="00AB45B2" w:rsidP="00F57717">
      <w:pPr>
        <w:pStyle w:val="Szvegtrzs"/>
        <w:tabs>
          <w:tab w:val="right" w:pos="7938"/>
        </w:tabs>
        <w:spacing w:after="0" w:line="240" w:lineRule="auto"/>
        <w:jc w:val="both"/>
        <w:rPr>
          <w:b/>
          <w:bCs/>
        </w:rPr>
      </w:pPr>
      <w:r>
        <w:rPr>
          <w:b/>
          <w:bCs/>
        </w:rPr>
        <w:t>Összesen</w:t>
      </w:r>
      <w:r w:rsidR="00F57717">
        <w:rPr>
          <w:b/>
          <w:bCs/>
        </w:rPr>
        <w:tab/>
      </w:r>
      <w:r>
        <w:rPr>
          <w:b/>
          <w:bCs/>
        </w:rPr>
        <w:t>50.317.772 Ft</w:t>
      </w:r>
    </w:p>
    <w:p w14:paraId="5BCFAD9C" w14:textId="77777777" w:rsidR="00AB45B2" w:rsidRDefault="00AB45B2" w:rsidP="00AB45B2">
      <w:pPr>
        <w:pStyle w:val="Szvegtrzs"/>
        <w:spacing w:after="0" w:line="240" w:lineRule="auto"/>
        <w:jc w:val="both"/>
      </w:pPr>
      <w:r>
        <w:t> </w:t>
      </w:r>
    </w:p>
    <w:p w14:paraId="494415E9" w14:textId="77777777" w:rsidR="00AB45B2" w:rsidRDefault="00AB45B2" w:rsidP="00AB45B2">
      <w:pPr>
        <w:pStyle w:val="Szvegtrzs"/>
        <w:spacing w:line="240" w:lineRule="auto"/>
        <w:jc w:val="both"/>
      </w:pPr>
      <w:r>
        <w:t>Az önkormányzat javára a felülvizsgálat eredményeként 50.317.772 forint a központi költségvetésből származó pótlólagos támogatásra való jogosultságot állapított meg. A támogatás előirányzatát a központi támogatások korrekciója előirányzathoz csoportosítottuk át, mivel az intézményeknél az eredeti előirányzatok megtervezésre kerültetek.</w:t>
      </w:r>
    </w:p>
    <w:p w14:paraId="5409561F" w14:textId="77777777" w:rsidR="00AB45B2" w:rsidRDefault="00AB45B2" w:rsidP="00AB45B2">
      <w:pPr>
        <w:pStyle w:val="Szvegtrzs"/>
        <w:spacing w:line="240" w:lineRule="auto"/>
        <w:jc w:val="both"/>
      </w:pPr>
      <w:r>
        <w:t> </w:t>
      </w:r>
    </w:p>
    <w:p w14:paraId="0539D23C" w14:textId="77777777" w:rsidR="00AB45B2" w:rsidRDefault="00AB45B2" w:rsidP="00AB45B2">
      <w:pPr>
        <w:pStyle w:val="Szvegtrzs"/>
        <w:spacing w:line="240" w:lineRule="auto"/>
        <w:jc w:val="both"/>
        <w:rPr>
          <w:b/>
          <w:bCs/>
        </w:rPr>
      </w:pPr>
      <w:r>
        <w:rPr>
          <w:b/>
          <w:bCs/>
        </w:rPr>
        <w:t>Szociális ágazat összevont pótlék</w:t>
      </w:r>
    </w:p>
    <w:p w14:paraId="1642FBA6" w14:textId="77777777" w:rsidR="00AB45B2" w:rsidRDefault="00AB45B2" w:rsidP="00AB45B2">
      <w:pPr>
        <w:pStyle w:val="Szvegtrzs"/>
        <w:spacing w:line="240" w:lineRule="auto"/>
        <w:jc w:val="both"/>
      </w:pPr>
      <w:r>
        <w:t>Szociális ágazatban dolgozók részére a 2024. évben kifizetésre kerülő szociális ágazati összevont pótlékhoz nyújtandó támogatás címén Ajka város Önkormányzata részére májusig 21.699.108 forint érkezett, mely előirányzattal az érintett intézmények költségvetését megemeltük:</w:t>
      </w:r>
    </w:p>
    <w:p w14:paraId="22BCDD75" w14:textId="77777777" w:rsidR="00AB45B2" w:rsidRDefault="00AB45B2" w:rsidP="00AB45B2">
      <w:pPr>
        <w:pStyle w:val="Szvegtrzs"/>
        <w:spacing w:line="240" w:lineRule="auto"/>
        <w:jc w:val="both"/>
      </w:pPr>
      <w:r>
        <w:t> </w:t>
      </w:r>
    </w:p>
    <w:tbl>
      <w:tblPr>
        <w:tblW w:w="9338" w:type="dxa"/>
        <w:tblInd w:w="150" w:type="dxa"/>
        <w:tblLayout w:type="fixed"/>
        <w:tblCellMar>
          <w:top w:w="28" w:type="dxa"/>
          <w:left w:w="28" w:type="dxa"/>
          <w:bottom w:w="28" w:type="dxa"/>
          <w:right w:w="28" w:type="dxa"/>
        </w:tblCellMar>
        <w:tblLook w:val="0000" w:firstRow="0" w:lastRow="0" w:firstColumn="0" w:lastColumn="0" w:noHBand="0" w:noVBand="0"/>
      </w:tblPr>
      <w:tblGrid>
        <w:gridCol w:w="3657"/>
        <w:gridCol w:w="1444"/>
        <w:gridCol w:w="1252"/>
        <w:gridCol w:w="1444"/>
        <w:gridCol w:w="1541"/>
      </w:tblGrid>
      <w:tr w:rsidR="00AB45B2" w14:paraId="294AA4A3"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4288964A" w14:textId="77777777" w:rsidR="00AB45B2" w:rsidRDefault="00AB45B2" w:rsidP="006F03CF">
            <w:pPr>
              <w:jc w:val="both"/>
            </w:pPr>
            <w:r>
              <w:lastRenderedPageBreak/>
              <w:t> </w:t>
            </w:r>
          </w:p>
        </w:tc>
        <w:tc>
          <w:tcPr>
            <w:tcW w:w="1444" w:type="dxa"/>
            <w:tcBorders>
              <w:top w:val="single" w:sz="4" w:space="0" w:color="auto"/>
              <w:left w:val="single" w:sz="4" w:space="0" w:color="auto"/>
              <w:bottom w:val="single" w:sz="4" w:space="0" w:color="auto"/>
              <w:right w:val="single" w:sz="4" w:space="0" w:color="auto"/>
            </w:tcBorders>
            <w:vAlign w:val="center"/>
          </w:tcPr>
          <w:p w14:paraId="0CFA64FC" w14:textId="77777777" w:rsidR="00AB45B2" w:rsidRDefault="00AB45B2" w:rsidP="006F03CF">
            <w:pPr>
              <w:pStyle w:val="Szvegtrzs"/>
              <w:spacing w:after="0" w:line="240" w:lineRule="auto"/>
              <w:jc w:val="both"/>
              <w:rPr>
                <w:b/>
                <w:bCs/>
              </w:rPr>
            </w:pPr>
            <w:r>
              <w:rPr>
                <w:b/>
                <w:bCs/>
              </w:rPr>
              <w:t>Bér</w:t>
            </w:r>
          </w:p>
        </w:tc>
        <w:tc>
          <w:tcPr>
            <w:tcW w:w="1252" w:type="dxa"/>
            <w:tcBorders>
              <w:top w:val="single" w:sz="4" w:space="0" w:color="auto"/>
              <w:left w:val="single" w:sz="4" w:space="0" w:color="auto"/>
              <w:bottom w:val="single" w:sz="4" w:space="0" w:color="auto"/>
              <w:right w:val="single" w:sz="4" w:space="0" w:color="auto"/>
            </w:tcBorders>
            <w:vAlign w:val="center"/>
          </w:tcPr>
          <w:p w14:paraId="7D00D1B0" w14:textId="77777777" w:rsidR="00AB45B2" w:rsidRDefault="00AB45B2" w:rsidP="006F03CF">
            <w:pPr>
              <w:pStyle w:val="Szvegtrzs"/>
              <w:spacing w:after="0" w:line="240" w:lineRule="auto"/>
              <w:jc w:val="both"/>
              <w:rPr>
                <w:b/>
                <w:bCs/>
              </w:rPr>
            </w:pPr>
            <w:r>
              <w:rPr>
                <w:b/>
                <w:bCs/>
              </w:rPr>
              <w:t>Járulék</w:t>
            </w:r>
          </w:p>
        </w:tc>
        <w:tc>
          <w:tcPr>
            <w:tcW w:w="1444" w:type="dxa"/>
            <w:tcBorders>
              <w:top w:val="single" w:sz="4" w:space="0" w:color="auto"/>
              <w:left w:val="single" w:sz="4" w:space="0" w:color="auto"/>
              <w:bottom w:val="single" w:sz="4" w:space="0" w:color="auto"/>
              <w:right w:val="single" w:sz="4" w:space="0" w:color="auto"/>
            </w:tcBorders>
            <w:vAlign w:val="center"/>
          </w:tcPr>
          <w:p w14:paraId="23794B58" w14:textId="77777777" w:rsidR="00AB45B2" w:rsidRDefault="00AB45B2" w:rsidP="006F03CF">
            <w:pPr>
              <w:pStyle w:val="Szvegtrzs"/>
              <w:spacing w:after="0" w:line="240" w:lineRule="auto"/>
              <w:jc w:val="both"/>
              <w:rPr>
                <w:b/>
                <w:bCs/>
              </w:rPr>
            </w:pPr>
            <w:r>
              <w:rPr>
                <w:b/>
                <w:bCs/>
              </w:rPr>
              <w:t>Összesen</w:t>
            </w:r>
          </w:p>
        </w:tc>
        <w:tc>
          <w:tcPr>
            <w:tcW w:w="1541" w:type="dxa"/>
            <w:tcBorders>
              <w:top w:val="single" w:sz="4" w:space="0" w:color="auto"/>
              <w:left w:val="single" w:sz="4" w:space="0" w:color="auto"/>
              <w:bottom w:val="single" w:sz="4" w:space="0" w:color="auto"/>
              <w:right w:val="single" w:sz="4" w:space="0" w:color="auto"/>
            </w:tcBorders>
            <w:vAlign w:val="center"/>
          </w:tcPr>
          <w:p w14:paraId="7F4C32ED" w14:textId="77777777" w:rsidR="00AB45B2" w:rsidRDefault="00AB45B2" w:rsidP="006F03CF">
            <w:pPr>
              <w:jc w:val="both"/>
            </w:pPr>
            <w:r>
              <w:t> </w:t>
            </w:r>
          </w:p>
        </w:tc>
      </w:tr>
      <w:tr w:rsidR="00AB45B2" w14:paraId="57154FA7"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2F9AC27B" w14:textId="77777777" w:rsidR="00AB45B2" w:rsidRDefault="00AB45B2" w:rsidP="006F03CF">
            <w:pPr>
              <w:pStyle w:val="Szvegtrzs"/>
              <w:spacing w:after="0" w:line="240" w:lineRule="auto"/>
              <w:jc w:val="both"/>
              <w:rPr>
                <w:b/>
                <w:bCs/>
              </w:rPr>
            </w:pPr>
            <w:r>
              <w:rPr>
                <w:b/>
                <w:bCs/>
              </w:rPr>
              <w:t>Városi bölcsőde</w:t>
            </w:r>
          </w:p>
        </w:tc>
        <w:tc>
          <w:tcPr>
            <w:tcW w:w="1444" w:type="dxa"/>
            <w:tcBorders>
              <w:top w:val="single" w:sz="4" w:space="0" w:color="auto"/>
              <w:left w:val="single" w:sz="4" w:space="0" w:color="auto"/>
              <w:bottom w:val="single" w:sz="4" w:space="0" w:color="auto"/>
              <w:right w:val="single" w:sz="4" w:space="0" w:color="auto"/>
            </w:tcBorders>
            <w:vAlign w:val="center"/>
          </w:tcPr>
          <w:p w14:paraId="5F23A42D" w14:textId="77777777" w:rsidR="00AB45B2" w:rsidRDefault="00AB45B2" w:rsidP="006F03CF">
            <w:pPr>
              <w:pStyle w:val="Szvegtrzs"/>
              <w:spacing w:after="0" w:line="240" w:lineRule="auto"/>
              <w:jc w:val="right"/>
            </w:pPr>
            <w:r>
              <w:t>39 290</w:t>
            </w:r>
          </w:p>
        </w:tc>
        <w:tc>
          <w:tcPr>
            <w:tcW w:w="1252" w:type="dxa"/>
            <w:tcBorders>
              <w:top w:val="single" w:sz="4" w:space="0" w:color="auto"/>
              <w:left w:val="single" w:sz="4" w:space="0" w:color="auto"/>
              <w:bottom w:val="single" w:sz="4" w:space="0" w:color="auto"/>
              <w:right w:val="single" w:sz="4" w:space="0" w:color="auto"/>
            </w:tcBorders>
            <w:vAlign w:val="center"/>
          </w:tcPr>
          <w:p w14:paraId="755E34BA" w14:textId="77777777" w:rsidR="00AB45B2" w:rsidRDefault="00AB45B2" w:rsidP="006F03CF">
            <w:pPr>
              <w:pStyle w:val="Szvegtrzs"/>
              <w:spacing w:after="0" w:line="240" w:lineRule="auto"/>
              <w:jc w:val="right"/>
            </w:pPr>
            <w:r>
              <w:t>5 108</w:t>
            </w:r>
          </w:p>
        </w:tc>
        <w:tc>
          <w:tcPr>
            <w:tcW w:w="1444" w:type="dxa"/>
            <w:tcBorders>
              <w:top w:val="single" w:sz="4" w:space="0" w:color="auto"/>
              <w:left w:val="single" w:sz="4" w:space="0" w:color="auto"/>
              <w:bottom w:val="single" w:sz="4" w:space="0" w:color="auto"/>
              <w:right w:val="single" w:sz="4" w:space="0" w:color="auto"/>
            </w:tcBorders>
            <w:vAlign w:val="center"/>
          </w:tcPr>
          <w:p w14:paraId="3A19B05E" w14:textId="77777777" w:rsidR="00AB45B2" w:rsidRDefault="00AB45B2" w:rsidP="006F03CF">
            <w:pPr>
              <w:pStyle w:val="Szvegtrzs"/>
              <w:spacing w:after="0" w:line="240" w:lineRule="auto"/>
              <w:jc w:val="right"/>
            </w:pPr>
            <w:r>
              <w:t>44 398</w:t>
            </w:r>
          </w:p>
        </w:tc>
        <w:tc>
          <w:tcPr>
            <w:tcW w:w="1541" w:type="dxa"/>
            <w:tcBorders>
              <w:top w:val="single" w:sz="4" w:space="0" w:color="auto"/>
              <w:left w:val="single" w:sz="4" w:space="0" w:color="auto"/>
              <w:bottom w:val="single" w:sz="4" w:space="0" w:color="auto"/>
              <w:right w:val="single" w:sz="4" w:space="0" w:color="auto"/>
            </w:tcBorders>
            <w:vAlign w:val="center"/>
          </w:tcPr>
          <w:p w14:paraId="068FD61A" w14:textId="77777777" w:rsidR="00AB45B2" w:rsidRDefault="00AB45B2" w:rsidP="006F03CF">
            <w:pPr>
              <w:pStyle w:val="Szvegtrzs"/>
              <w:spacing w:after="0" w:line="240" w:lineRule="auto"/>
              <w:jc w:val="both"/>
            </w:pPr>
            <w:r>
              <w:t>június</w:t>
            </w:r>
          </w:p>
        </w:tc>
      </w:tr>
      <w:tr w:rsidR="00AB45B2" w14:paraId="19477650"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679D99F3"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2427E8C7" w14:textId="77777777" w:rsidR="00AB45B2" w:rsidRDefault="00AB45B2" w:rsidP="006F03CF">
            <w:pPr>
              <w:pStyle w:val="Szvegtrzs"/>
              <w:spacing w:after="0" w:line="240" w:lineRule="auto"/>
              <w:jc w:val="right"/>
            </w:pPr>
            <w:r>
              <w:t>39 290</w:t>
            </w:r>
          </w:p>
        </w:tc>
        <w:tc>
          <w:tcPr>
            <w:tcW w:w="1252" w:type="dxa"/>
            <w:tcBorders>
              <w:top w:val="single" w:sz="4" w:space="0" w:color="auto"/>
              <w:left w:val="single" w:sz="4" w:space="0" w:color="auto"/>
              <w:bottom w:val="single" w:sz="4" w:space="0" w:color="auto"/>
              <w:right w:val="single" w:sz="4" w:space="0" w:color="auto"/>
            </w:tcBorders>
            <w:vAlign w:val="center"/>
          </w:tcPr>
          <w:p w14:paraId="2A19EA8B" w14:textId="77777777" w:rsidR="00AB45B2" w:rsidRDefault="00AB45B2" w:rsidP="006F03CF">
            <w:pPr>
              <w:pStyle w:val="Szvegtrzs"/>
              <w:spacing w:after="0" w:line="240" w:lineRule="auto"/>
              <w:jc w:val="right"/>
            </w:pPr>
            <w:r>
              <w:t>5 108</w:t>
            </w:r>
          </w:p>
        </w:tc>
        <w:tc>
          <w:tcPr>
            <w:tcW w:w="1444" w:type="dxa"/>
            <w:tcBorders>
              <w:top w:val="single" w:sz="4" w:space="0" w:color="auto"/>
              <w:left w:val="single" w:sz="4" w:space="0" w:color="auto"/>
              <w:bottom w:val="single" w:sz="4" w:space="0" w:color="auto"/>
              <w:right w:val="single" w:sz="4" w:space="0" w:color="auto"/>
            </w:tcBorders>
            <w:vAlign w:val="center"/>
          </w:tcPr>
          <w:p w14:paraId="3F479E94" w14:textId="77777777" w:rsidR="00AB45B2" w:rsidRDefault="00AB45B2" w:rsidP="006F03CF">
            <w:pPr>
              <w:pStyle w:val="Szvegtrzs"/>
              <w:spacing w:after="0" w:line="240" w:lineRule="auto"/>
              <w:jc w:val="right"/>
            </w:pPr>
            <w:r>
              <w:t>44 397</w:t>
            </w:r>
          </w:p>
        </w:tc>
        <w:tc>
          <w:tcPr>
            <w:tcW w:w="1541" w:type="dxa"/>
            <w:tcBorders>
              <w:top w:val="single" w:sz="4" w:space="0" w:color="auto"/>
              <w:left w:val="single" w:sz="4" w:space="0" w:color="auto"/>
              <w:bottom w:val="single" w:sz="4" w:space="0" w:color="auto"/>
              <w:right w:val="single" w:sz="4" w:space="0" w:color="auto"/>
            </w:tcBorders>
            <w:vAlign w:val="center"/>
          </w:tcPr>
          <w:p w14:paraId="399B6391" w14:textId="77777777" w:rsidR="00AB45B2" w:rsidRDefault="00AB45B2" w:rsidP="006F03CF">
            <w:pPr>
              <w:pStyle w:val="Szvegtrzs"/>
              <w:spacing w:after="0" w:line="240" w:lineRule="auto"/>
              <w:jc w:val="both"/>
            </w:pPr>
            <w:r>
              <w:t>július</w:t>
            </w:r>
          </w:p>
        </w:tc>
      </w:tr>
      <w:tr w:rsidR="00AB45B2" w14:paraId="60CE7C6C"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65929D39"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44A67C75" w14:textId="77777777" w:rsidR="00AB45B2" w:rsidRDefault="00AB45B2" w:rsidP="006F03CF">
            <w:pPr>
              <w:pStyle w:val="Szvegtrzs"/>
              <w:spacing w:after="0" w:line="240" w:lineRule="auto"/>
              <w:jc w:val="right"/>
            </w:pPr>
            <w:r>
              <w:t>39 290</w:t>
            </w:r>
          </w:p>
        </w:tc>
        <w:tc>
          <w:tcPr>
            <w:tcW w:w="1252" w:type="dxa"/>
            <w:tcBorders>
              <w:top w:val="single" w:sz="4" w:space="0" w:color="auto"/>
              <w:left w:val="single" w:sz="4" w:space="0" w:color="auto"/>
              <w:bottom w:val="single" w:sz="4" w:space="0" w:color="auto"/>
              <w:right w:val="single" w:sz="4" w:space="0" w:color="auto"/>
            </w:tcBorders>
            <w:vAlign w:val="center"/>
          </w:tcPr>
          <w:p w14:paraId="42016BCC" w14:textId="77777777" w:rsidR="00AB45B2" w:rsidRDefault="00AB45B2" w:rsidP="006F03CF">
            <w:pPr>
              <w:pStyle w:val="Szvegtrzs"/>
              <w:spacing w:after="0" w:line="240" w:lineRule="auto"/>
              <w:jc w:val="right"/>
            </w:pPr>
            <w:r>
              <w:t>5 107</w:t>
            </w:r>
          </w:p>
        </w:tc>
        <w:tc>
          <w:tcPr>
            <w:tcW w:w="1444" w:type="dxa"/>
            <w:tcBorders>
              <w:top w:val="single" w:sz="4" w:space="0" w:color="auto"/>
              <w:left w:val="single" w:sz="4" w:space="0" w:color="auto"/>
              <w:bottom w:val="single" w:sz="4" w:space="0" w:color="auto"/>
              <w:right w:val="single" w:sz="4" w:space="0" w:color="auto"/>
            </w:tcBorders>
            <w:vAlign w:val="center"/>
          </w:tcPr>
          <w:p w14:paraId="4B913C0A" w14:textId="77777777" w:rsidR="00AB45B2" w:rsidRDefault="00AB45B2" w:rsidP="006F03CF">
            <w:pPr>
              <w:pStyle w:val="Szvegtrzs"/>
              <w:spacing w:after="0" w:line="240" w:lineRule="auto"/>
              <w:jc w:val="right"/>
            </w:pPr>
            <w:r>
              <w:t>44 398</w:t>
            </w:r>
          </w:p>
        </w:tc>
        <w:tc>
          <w:tcPr>
            <w:tcW w:w="1541" w:type="dxa"/>
            <w:tcBorders>
              <w:top w:val="single" w:sz="4" w:space="0" w:color="auto"/>
              <w:left w:val="single" w:sz="4" w:space="0" w:color="auto"/>
              <w:bottom w:val="single" w:sz="4" w:space="0" w:color="auto"/>
              <w:right w:val="single" w:sz="4" w:space="0" w:color="auto"/>
            </w:tcBorders>
            <w:vAlign w:val="center"/>
          </w:tcPr>
          <w:p w14:paraId="1DB917B0" w14:textId="77777777" w:rsidR="00AB45B2" w:rsidRDefault="00AB45B2" w:rsidP="006F03CF">
            <w:pPr>
              <w:pStyle w:val="Szvegtrzs"/>
              <w:spacing w:after="0" w:line="240" w:lineRule="auto"/>
              <w:jc w:val="both"/>
            </w:pPr>
            <w:r>
              <w:t>augusztus</w:t>
            </w:r>
          </w:p>
        </w:tc>
      </w:tr>
      <w:tr w:rsidR="00AB45B2" w14:paraId="16EC4D7C"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6C8831FE"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3FF2D9A8" w14:textId="77777777" w:rsidR="00AB45B2" w:rsidRDefault="00AB45B2" w:rsidP="006F03CF">
            <w:pPr>
              <w:pStyle w:val="Szvegtrzs"/>
              <w:spacing w:after="0" w:line="240" w:lineRule="auto"/>
              <w:jc w:val="right"/>
            </w:pPr>
            <w:r>
              <w:t>-1</w:t>
            </w:r>
          </w:p>
        </w:tc>
        <w:tc>
          <w:tcPr>
            <w:tcW w:w="1252" w:type="dxa"/>
            <w:tcBorders>
              <w:top w:val="single" w:sz="4" w:space="0" w:color="auto"/>
              <w:left w:val="single" w:sz="4" w:space="0" w:color="auto"/>
              <w:bottom w:val="single" w:sz="4" w:space="0" w:color="auto"/>
              <w:right w:val="single" w:sz="4" w:space="0" w:color="auto"/>
            </w:tcBorders>
            <w:vAlign w:val="center"/>
          </w:tcPr>
          <w:p w14:paraId="6294C996" w14:textId="77777777" w:rsidR="00AB45B2" w:rsidRDefault="00AB45B2" w:rsidP="006F03CF">
            <w:pPr>
              <w:pStyle w:val="Szvegtrzs"/>
              <w:spacing w:after="0" w:line="240" w:lineRule="auto"/>
              <w:jc w:val="right"/>
            </w:pPr>
            <w:r>
              <w:t>1</w:t>
            </w:r>
          </w:p>
        </w:tc>
        <w:tc>
          <w:tcPr>
            <w:tcW w:w="1444" w:type="dxa"/>
            <w:tcBorders>
              <w:top w:val="single" w:sz="4" w:space="0" w:color="auto"/>
              <w:left w:val="single" w:sz="4" w:space="0" w:color="auto"/>
              <w:bottom w:val="single" w:sz="4" w:space="0" w:color="auto"/>
              <w:right w:val="single" w:sz="4" w:space="0" w:color="auto"/>
            </w:tcBorders>
            <w:vAlign w:val="center"/>
          </w:tcPr>
          <w:p w14:paraId="01066B3E" w14:textId="77777777" w:rsidR="00AB45B2" w:rsidRDefault="00AB45B2" w:rsidP="006F03CF">
            <w:pPr>
              <w:jc w:val="both"/>
            </w:pPr>
            <w:r>
              <w:t> </w:t>
            </w:r>
          </w:p>
        </w:tc>
        <w:tc>
          <w:tcPr>
            <w:tcW w:w="1541" w:type="dxa"/>
            <w:tcBorders>
              <w:top w:val="single" w:sz="4" w:space="0" w:color="auto"/>
              <w:left w:val="single" w:sz="4" w:space="0" w:color="auto"/>
              <w:bottom w:val="single" w:sz="4" w:space="0" w:color="auto"/>
              <w:right w:val="single" w:sz="4" w:space="0" w:color="auto"/>
            </w:tcBorders>
            <w:vAlign w:val="center"/>
          </w:tcPr>
          <w:p w14:paraId="6E4CE4A4" w14:textId="77777777" w:rsidR="00AB45B2" w:rsidRDefault="00AB45B2" w:rsidP="006F03CF">
            <w:pPr>
              <w:pStyle w:val="Szvegtrzs"/>
              <w:spacing w:after="0" w:line="240" w:lineRule="auto"/>
              <w:jc w:val="both"/>
            </w:pPr>
            <w:r>
              <w:t>előző korrekció</w:t>
            </w:r>
          </w:p>
        </w:tc>
      </w:tr>
      <w:tr w:rsidR="00AB45B2" w14:paraId="44DCFF73"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02654E44" w14:textId="77777777" w:rsidR="00AB45B2" w:rsidRDefault="00AB45B2" w:rsidP="006F03CF">
            <w:pPr>
              <w:pStyle w:val="Szvegtrzs"/>
              <w:spacing w:after="0" w:line="240" w:lineRule="auto"/>
              <w:jc w:val="both"/>
              <w:rPr>
                <w:b/>
                <w:bCs/>
              </w:rPr>
            </w:pPr>
            <w:r>
              <w:rPr>
                <w:b/>
                <w:bCs/>
              </w:rPr>
              <w:t>Összesen</w:t>
            </w:r>
          </w:p>
        </w:tc>
        <w:tc>
          <w:tcPr>
            <w:tcW w:w="1444" w:type="dxa"/>
            <w:tcBorders>
              <w:top w:val="single" w:sz="4" w:space="0" w:color="auto"/>
              <w:left w:val="single" w:sz="4" w:space="0" w:color="auto"/>
              <w:bottom w:val="single" w:sz="4" w:space="0" w:color="auto"/>
              <w:right w:val="single" w:sz="4" w:space="0" w:color="auto"/>
            </w:tcBorders>
            <w:vAlign w:val="center"/>
          </w:tcPr>
          <w:p w14:paraId="03782D5F" w14:textId="77777777" w:rsidR="00AB45B2" w:rsidRDefault="00AB45B2" w:rsidP="006F03CF">
            <w:pPr>
              <w:pStyle w:val="Szvegtrzs"/>
              <w:spacing w:after="0" w:line="240" w:lineRule="auto"/>
              <w:jc w:val="right"/>
              <w:rPr>
                <w:b/>
                <w:bCs/>
              </w:rPr>
            </w:pPr>
            <w:r>
              <w:rPr>
                <w:b/>
                <w:bCs/>
              </w:rPr>
              <w:t>117 870</w:t>
            </w:r>
          </w:p>
        </w:tc>
        <w:tc>
          <w:tcPr>
            <w:tcW w:w="1252" w:type="dxa"/>
            <w:tcBorders>
              <w:top w:val="single" w:sz="4" w:space="0" w:color="auto"/>
              <w:left w:val="single" w:sz="4" w:space="0" w:color="auto"/>
              <w:bottom w:val="single" w:sz="4" w:space="0" w:color="auto"/>
              <w:right w:val="single" w:sz="4" w:space="0" w:color="auto"/>
            </w:tcBorders>
            <w:vAlign w:val="center"/>
          </w:tcPr>
          <w:p w14:paraId="34713E80" w14:textId="77777777" w:rsidR="00AB45B2" w:rsidRDefault="00AB45B2" w:rsidP="006F03CF">
            <w:pPr>
              <w:pStyle w:val="Szvegtrzs"/>
              <w:spacing w:after="0" w:line="240" w:lineRule="auto"/>
              <w:jc w:val="right"/>
              <w:rPr>
                <w:b/>
                <w:bCs/>
              </w:rPr>
            </w:pPr>
            <w:r>
              <w:rPr>
                <w:b/>
                <w:bCs/>
              </w:rPr>
              <w:t>15 323</w:t>
            </w:r>
          </w:p>
        </w:tc>
        <w:tc>
          <w:tcPr>
            <w:tcW w:w="1444" w:type="dxa"/>
            <w:tcBorders>
              <w:top w:val="single" w:sz="4" w:space="0" w:color="auto"/>
              <w:left w:val="single" w:sz="4" w:space="0" w:color="auto"/>
              <w:bottom w:val="single" w:sz="4" w:space="0" w:color="auto"/>
              <w:right w:val="single" w:sz="4" w:space="0" w:color="auto"/>
            </w:tcBorders>
            <w:vAlign w:val="center"/>
          </w:tcPr>
          <w:p w14:paraId="77778CAE" w14:textId="77777777" w:rsidR="00AB45B2" w:rsidRDefault="00AB45B2" w:rsidP="006F03CF">
            <w:pPr>
              <w:pStyle w:val="Szvegtrzs"/>
              <w:spacing w:after="0" w:line="240" w:lineRule="auto"/>
              <w:jc w:val="right"/>
              <w:rPr>
                <w:b/>
                <w:bCs/>
              </w:rPr>
            </w:pPr>
            <w:r>
              <w:rPr>
                <w:b/>
                <w:bCs/>
              </w:rPr>
              <w:t>133 193</w:t>
            </w:r>
          </w:p>
        </w:tc>
        <w:tc>
          <w:tcPr>
            <w:tcW w:w="1541" w:type="dxa"/>
            <w:tcBorders>
              <w:top w:val="single" w:sz="4" w:space="0" w:color="auto"/>
              <w:left w:val="single" w:sz="4" w:space="0" w:color="auto"/>
              <w:bottom w:val="single" w:sz="4" w:space="0" w:color="auto"/>
              <w:right w:val="single" w:sz="4" w:space="0" w:color="auto"/>
            </w:tcBorders>
            <w:vAlign w:val="center"/>
          </w:tcPr>
          <w:p w14:paraId="405CD826" w14:textId="77777777" w:rsidR="00AB45B2" w:rsidRDefault="00AB45B2" w:rsidP="006F03CF">
            <w:pPr>
              <w:jc w:val="both"/>
            </w:pPr>
            <w:r>
              <w:t> </w:t>
            </w:r>
          </w:p>
        </w:tc>
      </w:tr>
      <w:tr w:rsidR="00AB45B2" w14:paraId="6FD9BAE9" w14:textId="77777777" w:rsidTr="00F57717">
        <w:tc>
          <w:tcPr>
            <w:tcW w:w="3657" w:type="dxa"/>
            <w:tcBorders>
              <w:top w:val="single" w:sz="4" w:space="0" w:color="auto"/>
            </w:tcBorders>
            <w:vAlign w:val="center"/>
          </w:tcPr>
          <w:p w14:paraId="6D40A9DA" w14:textId="77777777" w:rsidR="00AB45B2" w:rsidRDefault="00AB45B2" w:rsidP="006F03CF">
            <w:pPr>
              <w:jc w:val="both"/>
            </w:pPr>
            <w:r>
              <w:t> </w:t>
            </w:r>
          </w:p>
        </w:tc>
        <w:tc>
          <w:tcPr>
            <w:tcW w:w="1444" w:type="dxa"/>
            <w:tcBorders>
              <w:top w:val="single" w:sz="4" w:space="0" w:color="auto"/>
            </w:tcBorders>
            <w:vAlign w:val="center"/>
          </w:tcPr>
          <w:p w14:paraId="64C1108C" w14:textId="77777777" w:rsidR="00AB45B2" w:rsidRDefault="00AB45B2" w:rsidP="006F03CF">
            <w:pPr>
              <w:jc w:val="both"/>
            </w:pPr>
            <w:r>
              <w:t> </w:t>
            </w:r>
          </w:p>
        </w:tc>
        <w:tc>
          <w:tcPr>
            <w:tcW w:w="1252" w:type="dxa"/>
            <w:tcBorders>
              <w:top w:val="single" w:sz="4" w:space="0" w:color="auto"/>
            </w:tcBorders>
            <w:vAlign w:val="center"/>
          </w:tcPr>
          <w:p w14:paraId="5DA4AA8B" w14:textId="77777777" w:rsidR="00AB45B2" w:rsidRDefault="00AB45B2" w:rsidP="006F03CF">
            <w:pPr>
              <w:jc w:val="both"/>
            </w:pPr>
            <w:r>
              <w:t> </w:t>
            </w:r>
          </w:p>
        </w:tc>
        <w:tc>
          <w:tcPr>
            <w:tcW w:w="1444" w:type="dxa"/>
            <w:tcBorders>
              <w:top w:val="single" w:sz="4" w:space="0" w:color="auto"/>
            </w:tcBorders>
            <w:vAlign w:val="center"/>
          </w:tcPr>
          <w:p w14:paraId="112F6E9D" w14:textId="77777777" w:rsidR="00AB45B2" w:rsidRDefault="00AB45B2" w:rsidP="006F03CF">
            <w:pPr>
              <w:jc w:val="both"/>
            </w:pPr>
            <w:r>
              <w:t> </w:t>
            </w:r>
          </w:p>
        </w:tc>
        <w:tc>
          <w:tcPr>
            <w:tcW w:w="1541" w:type="dxa"/>
            <w:tcBorders>
              <w:top w:val="single" w:sz="4" w:space="0" w:color="auto"/>
            </w:tcBorders>
            <w:vAlign w:val="center"/>
          </w:tcPr>
          <w:p w14:paraId="63B347E3" w14:textId="77777777" w:rsidR="00AB45B2" w:rsidRDefault="00AB45B2" w:rsidP="006F03CF">
            <w:pPr>
              <w:jc w:val="both"/>
            </w:pPr>
            <w:r>
              <w:t> </w:t>
            </w:r>
          </w:p>
        </w:tc>
      </w:tr>
      <w:tr w:rsidR="00AB45B2" w14:paraId="1C62B56F" w14:textId="77777777" w:rsidTr="00F57717">
        <w:tc>
          <w:tcPr>
            <w:tcW w:w="5101" w:type="dxa"/>
            <w:gridSpan w:val="2"/>
            <w:tcBorders>
              <w:bottom w:val="single" w:sz="4" w:space="0" w:color="auto"/>
            </w:tcBorders>
            <w:vAlign w:val="center"/>
          </w:tcPr>
          <w:p w14:paraId="0EE4689F" w14:textId="77777777" w:rsidR="00AB45B2" w:rsidRDefault="00AB45B2" w:rsidP="006F03CF">
            <w:pPr>
              <w:pStyle w:val="Szvegtrzs"/>
              <w:spacing w:after="0" w:line="240" w:lineRule="auto"/>
              <w:jc w:val="both"/>
              <w:rPr>
                <w:b/>
                <w:bCs/>
              </w:rPr>
            </w:pPr>
            <w:r>
              <w:rPr>
                <w:b/>
                <w:bCs/>
              </w:rPr>
              <w:t>Szociális ágazati összevont pótlék</w:t>
            </w:r>
          </w:p>
        </w:tc>
        <w:tc>
          <w:tcPr>
            <w:tcW w:w="1252" w:type="dxa"/>
            <w:tcBorders>
              <w:bottom w:val="single" w:sz="4" w:space="0" w:color="auto"/>
            </w:tcBorders>
            <w:vAlign w:val="center"/>
          </w:tcPr>
          <w:p w14:paraId="6B8E457F" w14:textId="77777777" w:rsidR="00AB45B2" w:rsidRDefault="00AB45B2" w:rsidP="006F03CF">
            <w:pPr>
              <w:jc w:val="both"/>
            </w:pPr>
            <w:r>
              <w:t> </w:t>
            </w:r>
          </w:p>
        </w:tc>
        <w:tc>
          <w:tcPr>
            <w:tcW w:w="1444" w:type="dxa"/>
            <w:tcBorders>
              <w:bottom w:val="single" w:sz="4" w:space="0" w:color="auto"/>
            </w:tcBorders>
            <w:vAlign w:val="center"/>
          </w:tcPr>
          <w:p w14:paraId="4C0CF9A5" w14:textId="77777777" w:rsidR="00AB45B2" w:rsidRDefault="00AB45B2" w:rsidP="006F03CF">
            <w:pPr>
              <w:jc w:val="both"/>
            </w:pPr>
            <w:r>
              <w:t> </w:t>
            </w:r>
          </w:p>
        </w:tc>
        <w:tc>
          <w:tcPr>
            <w:tcW w:w="1541" w:type="dxa"/>
            <w:tcBorders>
              <w:bottom w:val="single" w:sz="4" w:space="0" w:color="auto"/>
            </w:tcBorders>
            <w:vAlign w:val="center"/>
          </w:tcPr>
          <w:p w14:paraId="28D206FC" w14:textId="77777777" w:rsidR="00AB45B2" w:rsidRDefault="00AB45B2" w:rsidP="006F03CF">
            <w:pPr>
              <w:jc w:val="both"/>
            </w:pPr>
            <w:r>
              <w:t> </w:t>
            </w:r>
          </w:p>
        </w:tc>
      </w:tr>
      <w:tr w:rsidR="00AB45B2" w14:paraId="666867A8"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11D72C88"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06D422A5" w14:textId="77777777" w:rsidR="00AB45B2" w:rsidRDefault="00AB45B2" w:rsidP="006F03CF">
            <w:pPr>
              <w:pStyle w:val="Szvegtrzs"/>
              <w:spacing w:after="0" w:line="240" w:lineRule="auto"/>
              <w:jc w:val="both"/>
              <w:rPr>
                <w:b/>
                <w:bCs/>
              </w:rPr>
            </w:pPr>
            <w:r>
              <w:rPr>
                <w:b/>
                <w:bCs/>
              </w:rPr>
              <w:t>Bér</w:t>
            </w:r>
          </w:p>
        </w:tc>
        <w:tc>
          <w:tcPr>
            <w:tcW w:w="1252" w:type="dxa"/>
            <w:tcBorders>
              <w:top w:val="single" w:sz="4" w:space="0" w:color="auto"/>
              <w:left w:val="single" w:sz="4" w:space="0" w:color="auto"/>
              <w:bottom w:val="single" w:sz="4" w:space="0" w:color="auto"/>
              <w:right w:val="single" w:sz="4" w:space="0" w:color="auto"/>
            </w:tcBorders>
            <w:vAlign w:val="center"/>
          </w:tcPr>
          <w:p w14:paraId="1341C120" w14:textId="77777777" w:rsidR="00AB45B2" w:rsidRDefault="00AB45B2" w:rsidP="006F03CF">
            <w:pPr>
              <w:pStyle w:val="Szvegtrzs"/>
              <w:spacing w:after="0" w:line="240" w:lineRule="auto"/>
              <w:jc w:val="both"/>
              <w:rPr>
                <w:b/>
                <w:bCs/>
              </w:rPr>
            </w:pPr>
            <w:r>
              <w:rPr>
                <w:b/>
                <w:bCs/>
              </w:rPr>
              <w:t>Járulék</w:t>
            </w:r>
          </w:p>
        </w:tc>
        <w:tc>
          <w:tcPr>
            <w:tcW w:w="1444" w:type="dxa"/>
            <w:tcBorders>
              <w:top w:val="single" w:sz="4" w:space="0" w:color="auto"/>
              <w:left w:val="single" w:sz="4" w:space="0" w:color="auto"/>
              <w:bottom w:val="single" w:sz="4" w:space="0" w:color="auto"/>
              <w:right w:val="single" w:sz="4" w:space="0" w:color="auto"/>
            </w:tcBorders>
            <w:vAlign w:val="center"/>
          </w:tcPr>
          <w:p w14:paraId="5C9AB068" w14:textId="77777777" w:rsidR="00AB45B2" w:rsidRDefault="00AB45B2" w:rsidP="006F03CF">
            <w:pPr>
              <w:pStyle w:val="Szvegtrzs"/>
              <w:spacing w:after="0" w:line="240" w:lineRule="auto"/>
              <w:jc w:val="both"/>
              <w:rPr>
                <w:b/>
                <w:bCs/>
              </w:rPr>
            </w:pPr>
            <w:r>
              <w:rPr>
                <w:b/>
                <w:bCs/>
              </w:rPr>
              <w:t>Összesen</w:t>
            </w:r>
          </w:p>
        </w:tc>
        <w:tc>
          <w:tcPr>
            <w:tcW w:w="1541" w:type="dxa"/>
            <w:tcBorders>
              <w:top w:val="single" w:sz="4" w:space="0" w:color="auto"/>
              <w:left w:val="single" w:sz="4" w:space="0" w:color="auto"/>
              <w:bottom w:val="single" w:sz="4" w:space="0" w:color="auto"/>
              <w:right w:val="single" w:sz="4" w:space="0" w:color="auto"/>
            </w:tcBorders>
            <w:vAlign w:val="center"/>
          </w:tcPr>
          <w:p w14:paraId="356E6012" w14:textId="77777777" w:rsidR="00AB45B2" w:rsidRDefault="00AB45B2" w:rsidP="006F03CF">
            <w:pPr>
              <w:jc w:val="both"/>
            </w:pPr>
            <w:r>
              <w:t> </w:t>
            </w:r>
          </w:p>
        </w:tc>
      </w:tr>
      <w:tr w:rsidR="00AB45B2" w14:paraId="42A76DD3"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4E5D7F0F" w14:textId="77777777" w:rsidR="00AB45B2" w:rsidRDefault="00AB45B2" w:rsidP="006F03CF">
            <w:pPr>
              <w:pStyle w:val="Szvegtrzs"/>
              <w:spacing w:after="0" w:line="240" w:lineRule="auto"/>
              <w:jc w:val="both"/>
              <w:rPr>
                <w:b/>
                <w:bCs/>
              </w:rPr>
            </w:pPr>
            <w:r>
              <w:rPr>
                <w:b/>
                <w:bCs/>
              </w:rPr>
              <w:t xml:space="preserve">Szociális </w:t>
            </w:r>
            <w:proofErr w:type="spellStart"/>
            <w:r>
              <w:rPr>
                <w:b/>
                <w:bCs/>
              </w:rPr>
              <w:t>Szolg</w:t>
            </w:r>
            <w:proofErr w:type="spellEnd"/>
            <w:r>
              <w:rPr>
                <w:b/>
                <w:bCs/>
              </w:rPr>
              <w:t>. és Gond. Kp.</w:t>
            </w:r>
          </w:p>
        </w:tc>
        <w:tc>
          <w:tcPr>
            <w:tcW w:w="1444" w:type="dxa"/>
            <w:tcBorders>
              <w:top w:val="single" w:sz="4" w:space="0" w:color="auto"/>
              <w:left w:val="single" w:sz="4" w:space="0" w:color="auto"/>
              <w:bottom w:val="single" w:sz="4" w:space="0" w:color="auto"/>
              <w:right w:val="single" w:sz="4" w:space="0" w:color="auto"/>
            </w:tcBorders>
            <w:vAlign w:val="center"/>
          </w:tcPr>
          <w:p w14:paraId="73E032EB" w14:textId="77777777" w:rsidR="00AB45B2" w:rsidRDefault="00AB45B2" w:rsidP="006F03CF">
            <w:pPr>
              <w:pStyle w:val="Szvegtrzs"/>
              <w:spacing w:after="0" w:line="240" w:lineRule="auto"/>
              <w:jc w:val="right"/>
            </w:pPr>
            <w:r>
              <w:t>3 166 943</w:t>
            </w:r>
          </w:p>
        </w:tc>
        <w:tc>
          <w:tcPr>
            <w:tcW w:w="1252" w:type="dxa"/>
            <w:tcBorders>
              <w:top w:val="single" w:sz="4" w:space="0" w:color="auto"/>
              <w:left w:val="single" w:sz="4" w:space="0" w:color="auto"/>
              <w:bottom w:val="single" w:sz="4" w:space="0" w:color="auto"/>
              <w:right w:val="single" w:sz="4" w:space="0" w:color="auto"/>
            </w:tcBorders>
            <w:vAlign w:val="center"/>
          </w:tcPr>
          <w:p w14:paraId="7B0E64B8" w14:textId="77777777" w:rsidR="00AB45B2" w:rsidRDefault="00AB45B2" w:rsidP="006F03CF">
            <w:pPr>
              <w:pStyle w:val="Szvegtrzs"/>
              <w:spacing w:after="0" w:line="240" w:lineRule="auto"/>
              <w:jc w:val="right"/>
            </w:pPr>
            <w:r>
              <w:t>411 704</w:t>
            </w:r>
          </w:p>
        </w:tc>
        <w:tc>
          <w:tcPr>
            <w:tcW w:w="1444" w:type="dxa"/>
            <w:tcBorders>
              <w:top w:val="single" w:sz="4" w:space="0" w:color="auto"/>
              <w:left w:val="single" w:sz="4" w:space="0" w:color="auto"/>
              <w:bottom w:val="single" w:sz="4" w:space="0" w:color="auto"/>
              <w:right w:val="single" w:sz="4" w:space="0" w:color="auto"/>
            </w:tcBorders>
            <w:vAlign w:val="center"/>
          </w:tcPr>
          <w:p w14:paraId="723AD0B7" w14:textId="77777777" w:rsidR="00AB45B2" w:rsidRDefault="00AB45B2" w:rsidP="006F03CF">
            <w:pPr>
              <w:pStyle w:val="Szvegtrzs"/>
              <w:spacing w:after="0" w:line="240" w:lineRule="auto"/>
              <w:jc w:val="right"/>
            </w:pPr>
            <w:r>
              <w:t>3 578 647</w:t>
            </w:r>
          </w:p>
        </w:tc>
        <w:tc>
          <w:tcPr>
            <w:tcW w:w="1541" w:type="dxa"/>
            <w:tcBorders>
              <w:top w:val="single" w:sz="4" w:space="0" w:color="auto"/>
              <w:left w:val="single" w:sz="4" w:space="0" w:color="auto"/>
              <w:bottom w:val="single" w:sz="4" w:space="0" w:color="auto"/>
              <w:right w:val="single" w:sz="4" w:space="0" w:color="auto"/>
            </w:tcBorders>
            <w:vAlign w:val="center"/>
          </w:tcPr>
          <w:p w14:paraId="5565EFA5" w14:textId="77777777" w:rsidR="00AB45B2" w:rsidRDefault="00AB45B2" w:rsidP="006F03CF">
            <w:pPr>
              <w:pStyle w:val="Szvegtrzs"/>
              <w:spacing w:after="0" w:line="240" w:lineRule="auto"/>
              <w:jc w:val="both"/>
            </w:pPr>
            <w:r>
              <w:t>június</w:t>
            </w:r>
          </w:p>
        </w:tc>
      </w:tr>
      <w:tr w:rsidR="00AB45B2" w14:paraId="2935204C"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2C2D0C2C"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5738C9A0" w14:textId="77777777" w:rsidR="00AB45B2" w:rsidRDefault="00AB45B2" w:rsidP="006F03CF">
            <w:pPr>
              <w:pStyle w:val="Szvegtrzs"/>
              <w:spacing w:after="0" w:line="240" w:lineRule="auto"/>
              <w:jc w:val="right"/>
            </w:pPr>
            <w:r>
              <w:t>3 152 521</w:t>
            </w:r>
          </w:p>
        </w:tc>
        <w:tc>
          <w:tcPr>
            <w:tcW w:w="1252" w:type="dxa"/>
            <w:tcBorders>
              <w:top w:val="single" w:sz="4" w:space="0" w:color="auto"/>
              <w:left w:val="single" w:sz="4" w:space="0" w:color="auto"/>
              <w:bottom w:val="single" w:sz="4" w:space="0" w:color="auto"/>
              <w:right w:val="single" w:sz="4" w:space="0" w:color="auto"/>
            </w:tcBorders>
            <w:vAlign w:val="center"/>
          </w:tcPr>
          <w:p w14:paraId="389BF091" w14:textId="77777777" w:rsidR="00AB45B2" w:rsidRDefault="00AB45B2" w:rsidP="006F03CF">
            <w:pPr>
              <w:pStyle w:val="Szvegtrzs"/>
              <w:spacing w:after="0" w:line="240" w:lineRule="auto"/>
              <w:jc w:val="right"/>
            </w:pPr>
            <w:r>
              <w:t>398 531</w:t>
            </w:r>
          </w:p>
        </w:tc>
        <w:tc>
          <w:tcPr>
            <w:tcW w:w="1444" w:type="dxa"/>
            <w:tcBorders>
              <w:top w:val="single" w:sz="4" w:space="0" w:color="auto"/>
              <w:left w:val="single" w:sz="4" w:space="0" w:color="auto"/>
              <w:bottom w:val="single" w:sz="4" w:space="0" w:color="auto"/>
              <w:right w:val="single" w:sz="4" w:space="0" w:color="auto"/>
            </w:tcBorders>
            <w:vAlign w:val="center"/>
          </w:tcPr>
          <w:p w14:paraId="5168C4AA" w14:textId="77777777" w:rsidR="00AB45B2" w:rsidRDefault="00AB45B2" w:rsidP="006F03CF">
            <w:pPr>
              <w:pStyle w:val="Szvegtrzs"/>
              <w:spacing w:after="0" w:line="240" w:lineRule="auto"/>
              <w:jc w:val="right"/>
            </w:pPr>
            <w:r>
              <w:t>3 551 052</w:t>
            </w:r>
          </w:p>
        </w:tc>
        <w:tc>
          <w:tcPr>
            <w:tcW w:w="1541" w:type="dxa"/>
            <w:tcBorders>
              <w:top w:val="single" w:sz="4" w:space="0" w:color="auto"/>
              <w:left w:val="single" w:sz="4" w:space="0" w:color="auto"/>
              <w:bottom w:val="single" w:sz="4" w:space="0" w:color="auto"/>
              <w:right w:val="single" w:sz="4" w:space="0" w:color="auto"/>
            </w:tcBorders>
            <w:vAlign w:val="center"/>
          </w:tcPr>
          <w:p w14:paraId="3B4D8D5E" w14:textId="77777777" w:rsidR="00AB45B2" w:rsidRDefault="00AB45B2" w:rsidP="006F03CF">
            <w:pPr>
              <w:pStyle w:val="Szvegtrzs"/>
              <w:spacing w:after="0" w:line="240" w:lineRule="auto"/>
              <w:jc w:val="both"/>
            </w:pPr>
            <w:r>
              <w:t>július</w:t>
            </w:r>
          </w:p>
        </w:tc>
      </w:tr>
      <w:tr w:rsidR="00AB45B2" w14:paraId="76EE4120"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7624D295"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7DAF8933" w14:textId="77777777" w:rsidR="00AB45B2" w:rsidRDefault="00AB45B2" w:rsidP="006F03CF">
            <w:pPr>
              <w:pStyle w:val="Szvegtrzs"/>
              <w:spacing w:after="0" w:line="240" w:lineRule="auto"/>
              <w:jc w:val="right"/>
            </w:pPr>
            <w:r>
              <w:t>3 177 734</w:t>
            </w:r>
          </w:p>
        </w:tc>
        <w:tc>
          <w:tcPr>
            <w:tcW w:w="1252" w:type="dxa"/>
            <w:tcBorders>
              <w:top w:val="single" w:sz="4" w:space="0" w:color="auto"/>
              <w:left w:val="single" w:sz="4" w:space="0" w:color="auto"/>
              <w:bottom w:val="single" w:sz="4" w:space="0" w:color="auto"/>
              <w:right w:val="single" w:sz="4" w:space="0" w:color="auto"/>
            </w:tcBorders>
            <w:vAlign w:val="center"/>
          </w:tcPr>
          <w:p w14:paraId="522F5918" w14:textId="77777777" w:rsidR="00AB45B2" w:rsidRDefault="00AB45B2" w:rsidP="006F03CF">
            <w:pPr>
              <w:pStyle w:val="Szvegtrzs"/>
              <w:spacing w:after="0" w:line="240" w:lineRule="auto"/>
              <w:jc w:val="right"/>
            </w:pPr>
            <w:r>
              <w:t>401 820</w:t>
            </w:r>
          </w:p>
        </w:tc>
        <w:tc>
          <w:tcPr>
            <w:tcW w:w="1444" w:type="dxa"/>
            <w:tcBorders>
              <w:top w:val="single" w:sz="4" w:space="0" w:color="auto"/>
              <w:left w:val="single" w:sz="4" w:space="0" w:color="auto"/>
              <w:bottom w:val="single" w:sz="4" w:space="0" w:color="auto"/>
              <w:right w:val="single" w:sz="4" w:space="0" w:color="auto"/>
            </w:tcBorders>
            <w:vAlign w:val="center"/>
          </w:tcPr>
          <w:p w14:paraId="7D79D963" w14:textId="77777777" w:rsidR="00AB45B2" w:rsidRDefault="00AB45B2" w:rsidP="006F03CF">
            <w:pPr>
              <w:pStyle w:val="Szvegtrzs"/>
              <w:spacing w:after="0" w:line="240" w:lineRule="auto"/>
              <w:jc w:val="right"/>
            </w:pPr>
            <w:r>
              <w:t>3 579 554</w:t>
            </w:r>
          </w:p>
        </w:tc>
        <w:tc>
          <w:tcPr>
            <w:tcW w:w="1541" w:type="dxa"/>
            <w:tcBorders>
              <w:top w:val="single" w:sz="4" w:space="0" w:color="auto"/>
              <w:left w:val="single" w:sz="4" w:space="0" w:color="auto"/>
              <w:bottom w:val="single" w:sz="4" w:space="0" w:color="auto"/>
              <w:right w:val="single" w:sz="4" w:space="0" w:color="auto"/>
            </w:tcBorders>
            <w:vAlign w:val="center"/>
          </w:tcPr>
          <w:p w14:paraId="4695ABD7" w14:textId="77777777" w:rsidR="00AB45B2" w:rsidRDefault="00AB45B2" w:rsidP="006F03CF">
            <w:pPr>
              <w:pStyle w:val="Szvegtrzs"/>
              <w:spacing w:after="0" w:line="240" w:lineRule="auto"/>
              <w:jc w:val="both"/>
            </w:pPr>
            <w:r>
              <w:t>augusztus</w:t>
            </w:r>
          </w:p>
        </w:tc>
      </w:tr>
      <w:tr w:rsidR="00AB45B2" w14:paraId="7D583FFA"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2D4569A7" w14:textId="77777777" w:rsidR="00AB45B2" w:rsidRDefault="00AB45B2" w:rsidP="006F03CF">
            <w:pPr>
              <w:pStyle w:val="Szvegtrzs"/>
              <w:spacing w:after="0" w:line="240" w:lineRule="auto"/>
              <w:jc w:val="both"/>
              <w:rPr>
                <w:b/>
                <w:bCs/>
              </w:rPr>
            </w:pPr>
            <w:r>
              <w:rPr>
                <w:b/>
                <w:bCs/>
              </w:rPr>
              <w:t>Összesen</w:t>
            </w:r>
          </w:p>
        </w:tc>
        <w:tc>
          <w:tcPr>
            <w:tcW w:w="1444" w:type="dxa"/>
            <w:tcBorders>
              <w:top w:val="single" w:sz="4" w:space="0" w:color="auto"/>
              <w:left w:val="single" w:sz="4" w:space="0" w:color="auto"/>
              <w:bottom w:val="single" w:sz="4" w:space="0" w:color="auto"/>
              <w:right w:val="single" w:sz="4" w:space="0" w:color="auto"/>
            </w:tcBorders>
            <w:vAlign w:val="center"/>
          </w:tcPr>
          <w:p w14:paraId="5AF2FD6A" w14:textId="77777777" w:rsidR="00AB45B2" w:rsidRDefault="00AB45B2" w:rsidP="006F03CF">
            <w:pPr>
              <w:pStyle w:val="Szvegtrzs"/>
              <w:spacing w:after="0" w:line="240" w:lineRule="auto"/>
              <w:jc w:val="right"/>
              <w:rPr>
                <w:b/>
                <w:bCs/>
              </w:rPr>
            </w:pPr>
            <w:r>
              <w:rPr>
                <w:b/>
                <w:bCs/>
              </w:rPr>
              <w:t>9 497 198</w:t>
            </w:r>
          </w:p>
        </w:tc>
        <w:tc>
          <w:tcPr>
            <w:tcW w:w="1252" w:type="dxa"/>
            <w:tcBorders>
              <w:top w:val="single" w:sz="4" w:space="0" w:color="auto"/>
              <w:left w:val="single" w:sz="4" w:space="0" w:color="auto"/>
              <w:bottom w:val="single" w:sz="4" w:space="0" w:color="auto"/>
              <w:right w:val="single" w:sz="4" w:space="0" w:color="auto"/>
            </w:tcBorders>
            <w:vAlign w:val="center"/>
          </w:tcPr>
          <w:p w14:paraId="36F0ABDE" w14:textId="77777777" w:rsidR="00AB45B2" w:rsidRDefault="00AB45B2" w:rsidP="006F03CF">
            <w:pPr>
              <w:pStyle w:val="Szvegtrzs"/>
              <w:spacing w:after="0" w:line="240" w:lineRule="auto"/>
              <w:jc w:val="right"/>
              <w:rPr>
                <w:b/>
                <w:bCs/>
              </w:rPr>
            </w:pPr>
            <w:r>
              <w:rPr>
                <w:b/>
                <w:bCs/>
              </w:rPr>
              <w:t>1 212 055</w:t>
            </w:r>
          </w:p>
        </w:tc>
        <w:tc>
          <w:tcPr>
            <w:tcW w:w="1444" w:type="dxa"/>
            <w:tcBorders>
              <w:top w:val="single" w:sz="4" w:space="0" w:color="auto"/>
              <w:left w:val="single" w:sz="4" w:space="0" w:color="auto"/>
              <w:bottom w:val="single" w:sz="4" w:space="0" w:color="auto"/>
              <w:right w:val="single" w:sz="4" w:space="0" w:color="auto"/>
            </w:tcBorders>
            <w:vAlign w:val="center"/>
          </w:tcPr>
          <w:p w14:paraId="49FE2DC1" w14:textId="77777777" w:rsidR="00AB45B2" w:rsidRDefault="00AB45B2" w:rsidP="006F03CF">
            <w:pPr>
              <w:pStyle w:val="Szvegtrzs"/>
              <w:spacing w:after="0" w:line="240" w:lineRule="auto"/>
              <w:jc w:val="right"/>
              <w:rPr>
                <w:b/>
                <w:bCs/>
              </w:rPr>
            </w:pPr>
            <w:r>
              <w:rPr>
                <w:b/>
                <w:bCs/>
              </w:rPr>
              <w:t>10 709 253</w:t>
            </w:r>
          </w:p>
        </w:tc>
        <w:tc>
          <w:tcPr>
            <w:tcW w:w="1541" w:type="dxa"/>
            <w:tcBorders>
              <w:top w:val="single" w:sz="4" w:space="0" w:color="auto"/>
              <w:left w:val="single" w:sz="4" w:space="0" w:color="auto"/>
              <w:bottom w:val="single" w:sz="4" w:space="0" w:color="auto"/>
              <w:right w:val="single" w:sz="4" w:space="0" w:color="auto"/>
            </w:tcBorders>
            <w:vAlign w:val="center"/>
          </w:tcPr>
          <w:p w14:paraId="372E113E" w14:textId="77777777" w:rsidR="00AB45B2" w:rsidRDefault="00AB45B2" w:rsidP="006F03CF">
            <w:pPr>
              <w:jc w:val="both"/>
            </w:pPr>
            <w:r>
              <w:t> </w:t>
            </w:r>
          </w:p>
        </w:tc>
      </w:tr>
      <w:tr w:rsidR="00AB45B2" w14:paraId="0F53153C"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3D9B4C76"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09D1216A" w14:textId="77777777" w:rsidR="00AB45B2" w:rsidRDefault="00AB45B2" w:rsidP="006F03CF">
            <w:pPr>
              <w:jc w:val="both"/>
            </w:pPr>
            <w:r>
              <w:t> </w:t>
            </w:r>
          </w:p>
        </w:tc>
        <w:tc>
          <w:tcPr>
            <w:tcW w:w="1252" w:type="dxa"/>
            <w:tcBorders>
              <w:top w:val="single" w:sz="4" w:space="0" w:color="auto"/>
              <w:left w:val="single" w:sz="4" w:space="0" w:color="auto"/>
              <w:bottom w:val="single" w:sz="4" w:space="0" w:color="auto"/>
              <w:right w:val="single" w:sz="4" w:space="0" w:color="auto"/>
            </w:tcBorders>
            <w:vAlign w:val="center"/>
          </w:tcPr>
          <w:p w14:paraId="36FB8B1E"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6B14CCCC" w14:textId="77777777" w:rsidR="00AB45B2" w:rsidRDefault="00AB45B2" w:rsidP="006F03CF">
            <w:pPr>
              <w:jc w:val="both"/>
            </w:pPr>
            <w:r>
              <w:t> </w:t>
            </w:r>
          </w:p>
        </w:tc>
        <w:tc>
          <w:tcPr>
            <w:tcW w:w="1541" w:type="dxa"/>
            <w:tcBorders>
              <w:top w:val="single" w:sz="4" w:space="0" w:color="auto"/>
              <w:left w:val="single" w:sz="4" w:space="0" w:color="auto"/>
              <w:bottom w:val="single" w:sz="4" w:space="0" w:color="auto"/>
              <w:right w:val="single" w:sz="4" w:space="0" w:color="auto"/>
            </w:tcBorders>
            <w:vAlign w:val="center"/>
          </w:tcPr>
          <w:p w14:paraId="18019237" w14:textId="77777777" w:rsidR="00AB45B2" w:rsidRDefault="00AB45B2" w:rsidP="006F03CF">
            <w:pPr>
              <w:jc w:val="both"/>
            </w:pPr>
            <w:r>
              <w:t> </w:t>
            </w:r>
          </w:p>
        </w:tc>
      </w:tr>
      <w:tr w:rsidR="00AB45B2" w14:paraId="42FD2514"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01625CB1" w14:textId="77777777" w:rsidR="00AB45B2" w:rsidRDefault="00AB45B2" w:rsidP="006F03CF">
            <w:pPr>
              <w:pStyle w:val="Szvegtrzs"/>
              <w:spacing w:after="0" w:line="240" w:lineRule="auto"/>
              <w:jc w:val="both"/>
              <w:rPr>
                <w:b/>
                <w:bCs/>
              </w:rPr>
            </w:pPr>
            <w:r>
              <w:rPr>
                <w:b/>
                <w:bCs/>
              </w:rPr>
              <w:t>Városi bölcsőde</w:t>
            </w:r>
          </w:p>
        </w:tc>
        <w:tc>
          <w:tcPr>
            <w:tcW w:w="1444" w:type="dxa"/>
            <w:tcBorders>
              <w:top w:val="single" w:sz="4" w:space="0" w:color="auto"/>
              <w:left w:val="single" w:sz="4" w:space="0" w:color="auto"/>
              <w:bottom w:val="single" w:sz="4" w:space="0" w:color="auto"/>
              <w:right w:val="single" w:sz="4" w:space="0" w:color="auto"/>
            </w:tcBorders>
            <w:vAlign w:val="center"/>
          </w:tcPr>
          <w:p w14:paraId="358AA720" w14:textId="77777777" w:rsidR="00AB45B2" w:rsidRDefault="00AB45B2" w:rsidP="006F03CF">
            <w:pPr>
              <w:pStyle w:val="Szvegtrzs"/>
              <w:spacing w:after="0" w:line="240" w:lineRule="auto"/>
              <w:jc w:val="right"/>
            </w:pPr>
            <w:r>
              <w:t>145 000</w:t>
            </w:r>
          </w:p>
        </w:tc>
        <w:tc>
          <w:tcPr>
            <w:tcW w:w="1252" w:type="dxa"/>
            <w:tcBorders>
              <w:top w:val="single" w:sz="4" w:space="0" w:color="auto"/>
              <w:left w:val="single" w:sz="4" w:space="0" w:color="auto"/>
              <w:bottom w:val="single" w:sz="4" w:space="0" w:color="auto"/>
              <w:right w:val="single" w:sz="4" w:space="0" w:color="auto"/>
            </w:tcBorders>
            <w:vAlign w:val="center"/>
          </w:tcPr>
          <w:p w14:paraId="233A52A4" w14:textId="77777777" w:rsidR="00AB45B2" w:rsidRDefault="00AB45B2" w:rsidP="006F03CF">
            <w:pPr>
              <w:pStyle w:val="Szvegtrzs"/>
              <w:spacing w:after="0" w:line="240" w:lineRule="auto"/>
              <w:jc w:val="right"/>
            </w:pPr>
            <w:r>
              <w:t>18 849</w:t>
            </w:r>
          </w:p>
        </w:tc>
        <w:tc>
          <w:tcPr>
            <w:tcW w:w="1444" w:type="dxa"/>
            <w:tcBorders>
              <w:top w:val="single" w:sz="4" w:space="0" w:color="auto"/>
              <w:left w:val="single" w:sz="4" w:space="0" w:color="auto"/>
              <w:bottom w:val="single" w:sz="4" w:space="0" w:color="auto"/>
              <w:right w:val="single" w:sz="4" w:space="0" w:color="auto"/>
            </w:tcBorders>
            <w:vAlign w:val="center"/>
          </w:tcPr>
          <w:p w14:paraId="0F811E9F" w14:textId="77777777" w:rsidR="00AB45B2" w:rsidRDefault="00AB45B2" w:rsidP="006F03CF">
            <w:pPr>
              <w:pStyle w:val="Szvegtrzs"/>
              <w:spacing w:after="0" w:line="240" w:lineRule="auto"/>
              <w:jc w:val="right"/>
            </w:pPr>
            <w:r>
              <w:t>163 849</w:t>
            </w:r>
          </w:p>
        </w:tc>
        <w:tc>
          <w:tcPr>
            <w:tcW w:w="1541" w:type="dxa"/>
            <w:tcBorders>
              <w:top w:val="single" w:sz="4" w:space="0" w:color="auto"/>
              <w:left w:val="single" w:sz="4" w:space="0" w:color="auto"/>
              <w:bottom w:val="single" w:sz="4" w:space="0" w:color="auto"/>
              <w:right w:val="single" w:sz="4" w:space="0" w:color="auto"/>
            </w:tcBorders>
            <w:vAlign w:val="center"/>
          </w:tcPr>
          <w:p w14:paraId="67806059" w14:textId="77777777" w:rsidR="00AB45B2" w:rsidRDefault="00AB45B2" w:rsidP="006F03CF">
            <w:pPr>
              <w:pStyle w:val="Szvegtrzs"/>
              <w:spacing w:after="0" w:line="240" w:lineRule="auto"/>
              <w:jc w:val="both"/>
            </w:pPr>
            <w:r>
              <w:t>június</w:t>
            </w:r>
          </w:p>
        </w:tc>
      </w:tr>
      <w:tr w:rsidR="00AB45B2" w14:paraId="6E26C7A2"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04843594"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5F0822EA" w14:textId="77777777" w:rsidR="00AB45B2" w:rsidRDefault="00AB45B2" w:rsidP="006F03CF">
            <w:pPr>
              <w:pStyle w:val="Szvegtrzs"/>
              <w:spacing w:after="0" w:line="240" w:lineRule="auto"/>
              <w:jc w:val="right"/>
            </w:pPr>
            <w:r>
              <w:t>145 000</w:t>
            </w:r>
          </w:p>
        </w:tc>
        <w:tc>
          <w:tcPr>
            <w:tcW w:w="1252" w:type="dxa"/>
            <w:tcBorders>
              <w:top w:val="single" w:sz="4" w:space="0" w:color="auto"/>
              <w:left w:val="single" w:sz="4" w:space="0" w:color="auto"/>
              <w:bottom w:val="single" w:sz="4" w:space="0" w:color="auto"/>
              <w:right w:val="single" w:sz="4" w:space="0" w:color="auto"/>
            </w:tcBorders>
            <w:vAlign w:val="center"/>
          </w:tcPr>
          <w:p w14:paraId="56305508" w14:textId="77777777" w:rsidR="00AB45B2" w:rsidRDefault="00AB45B2" w:rsidP="006F03CF">
            <w:pPr>
              <w:pStyle w:val="Szvegtrzs"/>
              <w:spacing w:after="0" w:line="240" w:lineRule="auto"/>
              <w:jc w:val="right"/>
            </w:pPr>
            <w:r>
              <w:t>18 850</w:t>
            </w:r>
          </w:p>
        </w:tc>
        <w:tc>
          <w:tcPr>
            <w:tcW w:w="1444" w:type="dxa"/>
            <w:tcBorders>
              <w:top w:val="single" w:sz="4" w:space="0" w:color="auto"/>
              <w:left w:val="single" w:sz="4" w:space="0" w:color="auto"/>
              <w:bottom w:val="single" w:sz="4" w:space="0" w:color="auto"/>
              <w:right w:val="single" w:sz="4" w:space="0" w:color="auto"/>
            </w:tcBorders>
            <w:vAlign w:val="center"/>
          </w:tcPr>
          <w:p w14:paraId="173AEE93" w14:textId="77777777" w:rsidR="00AB45B2" w:rsidRDefault="00AB45B2" w:rsidP="006F03CF">
            <w:pPr>
              <w:pStyle w:val="Szvegtrzs"/>
              <w:spacing w:after="0" w:line="240" w:lineRule="auto"/>
              <w:jc w:val="right"/>
            </w:pPr>
            <w:r>
              <w:t>163 850</w:t>
            </w:r>
          </w:p>
        </w:tc>
        <w:tc>
          <w:tcPr>
            <w:tcW w:w="1541" w:type="dxa"/>
            <w:tcBorders>
              <w:top w:val="single" w:sz="4" w:space="0" w:color="auto"/>
              <w:left w:val="single" w:sz="4" w:space="0" w:color="auto"/>
              <w:bottom w:val="single" w:sz="4" w:space="0" w:color="auto"/>
              <w:right w:val="single" w:sz="4" w:space="0" w:color="auto"/>
            </w:tcBorders>
            <w:vAlign w:val="center"/>
          </w:tcPr>
          <w:p w14:paraId="4ADF28A3" w14:textId="77777777" w:rsidR="00AB45B2" w:rsidRDefault="00AB45B2" w:rsidP="006F03CF">
            <w:pPr>
              <w:pStyle w:val="Szvegtrzs"/>
              <w:spacing w:after="0" w:line="240" w:lineRule="auto"/>
              <w:jc w:val="both"/>
            </w:pPr>
            <w:r>
              <w:t>július</w:t>
            </w:r>
          </w:p>
        </w:tc>
      </w:tr>
      <w:tr w:rsidR="00AB45B2" w14:paraId="1DB928B1"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60C58A8F"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156181C5" w14:textId="77777777" w:rsidR="00AB45B2" w:rsidRDefault="00AB45B2" w:rsidP="006F03CF">
            <w:pPr>
              <w:pStyle w:val="Szvegtrzs"/>
              <w:spacing w:after="0" w:line="240" w:lineRule="auto"/>
              <w:jc w:val="right"/>
            </w:pPr>
            <w:r>
              <w:t>144 999</w:t>
            </w:r>
          </w:p>
        </w:tc>
        <w:tc>
          <w:tcPr>
            <w:tcW w:w="1252" w:type="dxa"/>
            <w:tcBorders>
              <w:top w:val="single" w:sz="4" w:space="0" w:color="auto"/>
              <w:left w:val="single" w:sz="4" w:space="0" w:color="auto"/>
              <w:bottom w:val="single" w:sz="4" w:space="0" w:color="auto"/>
              <w:right w:val="single" w:sz="4" w:space="0" w:color="auto"/>
            </w:tcBorders>
            <w:vAlign w:val="center"/>
          </w:tcPr>
          <w:p w14:paraId="58BC12AB" w14:textId="77777777" w:rsidR="00AB45B2" w:rsidRDefault="00AB45B2" w:rsidP="006F03CF">
            <w:pPr>
              <w:pStyle w:val="Szvegtrzs"/>
              <w:spacing w:after="0" w:line="240" w:lineRule="auto"/>
              <w:jc w:val="right"/>
            </w:pPr>
            <w:r>
              <w:t>18 850</w:t>
            </w:r>
          </w:p>
        </w:tc>
        <w:tc>
          <w:tcPr>
            <w:tcW w:w="1444" w:type="dxa"/>
            <w:tcBorders>
              <w:top w:val="single" w:sz="4" w:space="0" w:color="auto"/>
              <w:left w:val="single" w:sz="4" w:space="0" w:color="auto"/>
              <w:bottom w:val="single" w:sz="4" w:space="0" w:color="auto"/>
              <w:right w:val="single" w:sz="4" w:space="0" w:color="auto"/>
            </w:tcBorders>
            <w:vAlign w:val="center"/>
          </w:tcPr>
          <w:p w14:paraId="42251B7D" w14:textId="77777777" w:rsidR="00AB45B2" w:rsidRDefault="00AB45B2" w:rsidP="006F03CF">
            <w:pPr>
              <w:pStyle w:val="Szvegtrzs"/>
              <w:spacing w:after="0" w:line="240" w:lineRule="auto"/>
              <w:jc w:val="right"/>
            </w:pPr>
            <w:r>
              <w:t>163 849</w:t>
            </w:r>
          </w:p>
        </w:tc>
        <w:tc>
          <w:tcPr>
            <w:tcW w:w="1541" w:type="dxa"/>
            <w:tcBorders>
              <w:top w:val="single" w:sz="4" w:space="0" w:color="auto"/>
              <w:left w:val="single" w:sz="4" w:space="0" w:color="auto"/>
              <w:bottom w:val="single" w:sz="4" w:space="0" w:color="auto"/>
              <w:right w:val="single" w:sz="4" w:space="0" w:color="auto"/>
            </w:tcBorders>
            <w:vAlign w:val="center"/>
          </w:tcPr>
          <w:p w14:paraId="249C5D6F" w14:textId="77777777" w:rsidR="00AB45B2" w:rsidRDefault="00AB45B2" w:rsidP="006F03CF">
            <w:pPr>
              <w:pStyle w:val="Szvegtrzs"/>
              <w:spacing w:after="0" w:line="240" w:lineRule="auto"/>
              <w:jc w:val="both"/>
            </w:pPr>
            <w:r>
              <w:t>augusztus</w:t>
            </w:r>
          </w:p>
        </w:tc>
      </w:tr>
      <w:tr w:rsidR="00AB45B2" w14:paraId="4F21AEA7"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635ADF12" w14:textId="77777777" w:rsidR="00AB45B2" w:rsidRDefault="00AB45B2" w:rsidP="006F03CF">
            <w:pPr>
              <w:pStyle w:val="Szvegtrzs"/>
              <w:spacing w:after="0" w:line="240" w:lineRule="auto"/>
              <w:jc w:val="both"/>
              <w:rPr>
                <w:b/>
                <w:bCs/>
              </w:rPr>
            </w:pPr>
            <w:r>
              <w:rPr>
                <w:b/>
                <w:bCs/>
              </w:rPr>
              <w:t>Összesen</w:t>
            </w:r>
          </w:p>
        </w:tc>
        <w:tc>
          <w:tcPr>
            <w:tcW w:w="1444" w:type="dxa"/>
            <w:tcBorders>
              <w:top w:val="single" w:sz="4" w:space="0" w:color="auto"/>
              <w:left w:val="single" w:sz="4" w:space="0" w:color="auto"/>
              <w:bottom w:val="single" w:sz="4" w:space="0" w:color="auto"/>
              <w:right w:val="single" w:sz="4" w:space="0" w:color="auto"/>
            </w:tcBorders>
            <w:vAlign w:val="center"/>
          </w:tcPr>
          <w:p w14:paraId="302CAE66" w14:textId="77777777" w:rsidR="00AB45B2" w:rsidRDefault="00AB45B2" w:rsidP="006F03CF">
            <w:pPr>
              <w:pStyle w:val="Szvegtrzs"/>
              <w:spacing w:after="0" w:line="240" w:lineRule="auto"/>
              <w:jc w:val="right"/>
              <w:rPr>
                <w:b/>
                <w:bCs/>
              </w:rPr>
            </w:pPr>
            <w:r>
              <w:rPr>
                <w:b/>
                <w:bCs/>
              </w:rPr>
              <w:t>434 999</w:t>
            </w:r>
          </w:p>
        </w:tc>
        <w:tc>
          <w:tcPr>
            <w:tcW w:w="1252" w:type="dxa"/>
            <w:tcBorders>
              <w:top w:val="single" w:sz="4" w:space="0" w:color="auto"/>
              <w:left w:val="single" w:sz="4" w:space="0" w:color="auto"/>
              <w:bottom w:val="single" w:sz="4" w:space="0" w:color="auto"/>
              <w:right w:val="single" w:sz="4" w:space="0" w:color="auto"/>
            </w:tcBorders>
            <w:vAlign w:val="center"/>
          </w:tcPr>
          <w:p w14:paraId="3D2B585F" w14:textId="77777777" w:rsidR="00AB45B2" w:rsidRDefault="00AB45B2" w:rsidP="006F03CF">
            <w:pPr>
              <w:pStyle w:val="Szvegtrzs"/>
              <w:spacing w:after="0" w:line="240" w:lineRule="auto"/>
              <w:jc w:val="right"/>
              <w:rPr>
                <w:b/>
                <w:bCs/>
              </w:rPr>
            </w:pPr>
            <w:r>
              <w:rPr>
                <w:b/>
                <w:bCs/>
              </w:rPr>
              <w:t>56 549</w:t>
            </w:r>
          </w:p>
        </w:tc>
        <w:tc>
          <w:tcPr>
            <w:tcW w:w="1444" w:type="dxa"/>
            <w:tcBorders>
              <w:top w:val="single" w:sz="4" w:space="0" w:color="auto"/>
              <w:left w:val="single" w:sz="4" w:space="0" w:color="auto"/>
              <w:bottom w:val="single" w:sz="4" w:space="0" w:color="auto"/>
              <w:right w:val="single" w:sz="4" w:space="0" w:color="auto"/>
            </w:tcBorders>
            <w:vAlign w:val="center"/>
          </w:tcPr>
          <w:p w14:paraId="42E9FBC5" w14:textId="77777777" w:rsidR="00AB45B2" w:rsidRDefault="00AB45B2" w:rsidP="006F03CF">
            <w:pPr>
              <w:pStyle w:val="Szvegtrzs"/>
              <w:spacing w:after="0" w:line="240" w:lineRule="auto"/>
              <w:jc w:val="right"/>
              <w:rPr>
                <w:b/>
                <w:bCs/>
              </w:rPr>
            </w:pPr>
            <w:r>
              <w:rPr>
                <w:b/>
                <w:bCs/>
              </w:rPr>
              <w:t>491 548</w:t>
            </w:r>
          </w:p>
        </w:tc>
        <w:tc>
          <w:tcPr>
            <w:tcW w:w="1541" w:type="dxa"/>
            <w:tcBorders>
              <w:top w:val="single" w:sz="4" w:space="0" w:color="auto"/>
              <w:left w:val="single" w:sz="4" w:space="0" w:color="auto"/>
              <w:bottom w:val="single" w:sz="4" w:space="0" w:color="auto"/>
              <w:right w:val="single" w:sz="4" w:space="0" w:color="auto"/>
            </w:tcBorders>
            <w:vAlign w:val="center"/>
          </w:tcPr>
          <w:p w14:paraId="256C8471" w14:textId="77777777" w:rsidR="00AB45B2" w:rsidRDefault="00AB45B2" w:rsidP="006F03CF">
            <w:pPr>
              <w:jc w:val="both"/>
            </w:pPr>
            <w:r>
              <w:t> </w:t>
            </w:r>
          </w:p>
        </w:tc>
      </w:tr>
      <w:tr w:rsidR="00AB45B2" w14:paraId="48A51D2A"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5A362112"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699F98A9" w14:textId="77777777" w:rsidR="00AB45B2" w:rsidRDefault="00AB45B2" w:rsidP="006F03CF">
            <w:pPr>
              <w:jc w:val="both"/>
            </w:pPr>
            <w:r>
              <w:t> </w:t>
            </w:r>
          </w:p>
        </w:tc>
        <w:tc>
          <w:tcPr>
            <w:tcW w:w="1252" w:type="dxa"/>
            <w:tcBorders>
              <w:top w:val="single" w:sz="4" w:space="0" w:color="auto"/>
              <w:left w:val="single" w:sz="4" w:space="0" w:color="auto"/>
              <w:bottom w:val="single" w:sz="4" w:space="0" w:color="auto"/>
              <w:right w:val="single" w:sz="4" w:space="0" w:color="auto"/>
            </w:tcBorders>
            <w:vAlign w:val="center"/>
          </w:tcPr>
          <w:p w14:paraId="2AB08587"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50FF68BB" w14:textId="77777777" w:rsidR="00AB45B2" w:rsidRDefault="00AB45B2" w:rsidP="006F03CF">
            <w:pPr>
              <w:jc w:val="both"/>
            </w:pPr>
            <w:r>
              <w:t> </w:t>
            </w:r>
          </w:p>
        </w:tc>
        <w:tc>
          <w:tcPr>
            <w:tcW w:w="1541" w:type="dxa"/>
            <w:tcBorders>
              <w:top w:val="single" w:sz="4" w:space="0" w:color="auto"/>
              <w:left w:val="single" w:sz="4" w:space="0" w:color="auto"/>
              <w:bottom w:val="single" w:sz="4" w:space="0" w:color="auto"/>
              <w:right w:val="single" w:sz="4" w:space="0" w:color="auto"/>
            </w:tcBorders>
            <w:vAlign w:val="center"/>
          </w:tcPr>
          <w:p w14:paraId="71619BDB" w14:textId="77777777" w:rsidR="00AB45B2" w:rsidRDefault="00AB45B2" w:rsidP="006F03CF">
            <w:pPr>
              <w:jc w:val="both"/>
            </w:pPr>
            <w:r>
              <w:t> </w:t>
            </w:r>
          </w:p>
        </w:tc>
      </w:tr>
      <w:tr w:rsidR="00AB45B2" w14:paraId="7478300D"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015CB0CC" w14:textId="77777777" w:rsidR="00AB45B2" w:rsidRDefault="00AB45B2" w:rsidP="006F03CF">
            <w:pPr>
              <w:pStyle w:val="Szvegtrzs"/>
              <w:spacing w:after="0" w:line="240" w:lineRule="auto"/>
              <w:jc w:val="both"/>
              <w:rPr>
                <w:b/>
                <w:bCs/>
              </w:rPr>
            </w:pPr>
            <w:r>
              <w:rPr>
                <w:b/>
                <w:bCs/>
              </w:rPr>
              <w:t xml:space="preserve">Családi és </w:t>
            </w:r>
            <w:proofErr w:type="spellStart"/>
            <w:r>
              <w:rPr>
                <w:b/>
                <w:bCs/>
              </w:rPr>
              <w:t>Gyj</w:t>
            </w:r>
            <w:proofErr w:type="spellEnd"/>
            <w:r>
              <w:rPr>
                <w:b/>
                <w:bCs/>
              </w:rPr>
              <w:t>. Kp.</w:t>
            </w:r>
          </w:p>
        </w:tc>
        <w:tc>
          <w:tcPr>
            <w:tcW w:w="1444" w:type="dxa"/>
            <w:tcBorders>
              <w:top w:val="single" w:sz="4" w:space="0" w:color="auto"/>
              <w:left w:val="single" w:sz="4" w:space="0" w:color="auto"/>
              <w:bottom w:val="single" w:sz="4" w:space="0" w:color="auto"/>
              <w:right w:val="single" w:sz="4" w:space="0" w:color="auto"/>
            </w:tcBorders>
            <w:vAlign w:val="center"/>
          </w:tcPr>
          <w:p w14:paraId="5BF74219" w14:textId="77777777" w:rsidR="00AB45B2" w:rsidRDefault="00AB45B2" w:rsidP="006F03CF">
            <w:pPr>
              <w:pStyle w:val="Szvegtrzs"/>
              <w:spacing w:after="0" w:line="240" w:lineRule="auto"/>
              <w:jc w:val="right"/>
            </w:pPr>
            <w:r>
              <w:t>3 072 817</w:t>
            </w:r>
          </w:p>
        </w:tc>
        <w:tc>
          <w:tcPr>
            <w:tcW w:w="1252" w:type="dxa"/>
            <w:tcBorders>
              <w:top w:val="single" w:sz="4" w:space="0" w:color="auto"/>
              <w:left w:val="single" w:sz="4" w:space="0" w:color="auto"/>
              <w:bottom w:val="single" w:sz="4" w:space="0" w:color="auto"/>
              <w:right w:val="single" w:sz="4" w:space="0" w:color="auto"/>
            </w:tcBorders>
            <w:vAlign w:val="center"/>
          </w:tcPr>
          <w:p w14:paraId="37AF9792" w14:textId="77777777" w:rsidR="00AB45B2" w:rsidRDefault="00AB45B2" w:rsidP="006F03CF">
            <w:pPr>
              <w:pStyle w:val="Szvegtrzs"/>
              <w:spacing w:after="0" w:line="240" w:lineRule="auto"/>
              <w:jc w:val="right"/>
            </w:pPr>
            <w:r>
              <w:t>399 467</w:t>
            </w:r>
          </w:p>
        </w:tc>
        <w:tc>
          <w:tcPr>
            <w:tcW w:w="1444" w:type="dxa"/>
            <w:tcBorders>
              <w:top w:val="single" w:sz="4" w:space="0" w:color="auto"/>
              <w:left w:val="single" w:sz="4" w:space="0" w:color="auto"/>
              <w:bottom w:val="single" w:sz="4" w:space="0" w:color="auto"/>
              <w:right w:val="single" w:sz="4" w:space="0" w:color="auto"/>
            </w:tcBorders>
            <w:vAlign w:val="center"/>
          </w:tcPr>
          <w:p w14:paraId="66567CDA" w14:textId="77777777" w:rsidR="00AB45B2" w:rsidRDefault="00AB45B2" w:rsidP="006F03CF">
            <w:pPr>
              <w:pStyle w:val="Szvegtrzs"/>
              <w:spacing w:after="0" w:line="240" w:lineRule="auto"/>
              <w:jc w:val="right"/>
            </w:pPr>
            <w:r>
              <w:t>3 472 284</w:t>
            </w:r>
          </w:p>
        </w:tc>
        <w:tc>
          <w:tcPr>
            <w:tcW w:w="1541" w:type="dxa"/>
            <w:tcBorders>
              <w:top w:val="single" w:sz="4" w:space="0" w:color="auto"/>
              <w:left w:val="single" w:sz="4" w:space="0" w:color="auto"/>
              <w:bottom w:val="single" w:sz="4" w:space="0" w:color="auto"/>
              <w:right w:val="single" w:sz="4" w:space="0" w:color="auto"/>
            </w:tcBorders>
            <w:vAlign w:val="center"/>
          </w:tcPr>
          <w:p w14:paraId="1F00959B" w14:textId="77777777" w:rsidR="00AB45B2" w:rsidRDefault="00AB45B2" w:rsidP="006F03CF">
            <w:pPr>
              <w:pStyle w:val="Szvegtrzs"/>
              <w:spacing w:after="0" w:line="240" w:lineRule="auto"/>
              <w:jc w:val="both"/>
            </w:pPr>
            <w:r>
              <w:t>június</w:t>
            </w:r>
          </w:p>
        </w:tc>
      </w:tr>
      <w:tr w:rsidR="00AB45B2" w14:paraId="773BBD30"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41D84D45"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2219354C" w14:textId="77777777" w:rsidR="00AB45B2" w:rsidRDefault="00AB45B2" w:rsidP="006F03CF">
            <w:pPr>
              <w:pStyle w:val="Szvegtrzs"/>
              <w:spacing w:after="0" w:line="240" w:lineRule="auto"/>
              <w:jc w:val="right"/>
            </w:pPr>
            <w:r>
              <w:t>3 034 549</w:t>
            </w:r>
          </w:p>
        </w:tc>
        <w:tc>
          <w:tcPr>
            <w:tcW w:w="1252" w:type="dxa"/>
            <w:tcBorders>
              <w:top w:val="single" w:sz="4" w:space="0" w:color="auto"/>
              <w:left w:val="single" w:sz="4" w:space="0" w:color="auto"/>
              <w:bottom w:val="single" w:sz="4" w:space="0" w:color="auto"/>
              <w:right w:val="single" w:sz="4" w:space="0" w:color="auto"/>
            </w:tcBorders>
            <w:vAlign w:val="center"/>
          </w:tcPr>
          <w:p w14:paraId="3C1E674C" w14:textId="77777777" w:rsidR="00AB45B2" w:rsidRDefault="00AB45B2" w:rsidP="006F03CF">
            <w:pPr>
              <w:pStyle w:val="Szvegtrzs"/>
              <w:spacing w:after="0" w:line="240" w:lineRule="auto"/>
              <w:jc w:val="right"/>
            </w:pPr>
            <w:r>
              <w:t>394 497</w:t>
            </w:r>
          </w:p>
        </w:tc>
        <w:tc>
          <w:tcPr>
            <w:tcW w:w="1444" w:type="dxa"/>
            <w:tcBorders>
              <w:top w:val="single" w:sz="4" w:space="0" w:color="auto"/>
              <w:left w:val="single" w:sz="4" w:space="0" w:color="auto"/>
              <w:bottom w:val="single" w:sz="4" w:space="0" w:color="auto"/>
              <w:right w:val="single" w:sz="4" w:space="0" w:color="auto"/>
            </w:tcBorders>
            <w:vAlign w:val="center"/>
          </w:tcPr>
          <w:p w14:paraId="756D9B68" w14:textId="77777777" w:rsidR="00AB45B2" w:rsidRDefault="00AB45B2" w:rsidP="006F03CF">
            <w:pPr>
              <w:pStyle w:val="Szvegtrzs"/>
              <w:spacing w:after="0" w:line="240" w:lineRule="auto"/>
              <w:jc w:val="right"/>
            </w:pPr>
            <w:r>
              <w:t>3 429 046</w:t>
            </w:r>
          </w:p>
        </w:tc>
        <w:tc>
          <w:tcPr>
            <w:tcW w:w="1541" w:type="dxa"/>
            <w:tcBorders>
              <w:top w:val="single" w:sz="4" w:space="0" w:color="auto"/>
              <w:left w:val="single" w:sz="4" w:space="0" w:color="auto"/>
              <w:bottom w:val="single" w:sz="4" w:space="0" w:color="auto"/>
              <w:right w:val="single" w:sz="4" w:space="0" w:color="auto"/>
            </w:tcBorders>
            <w:vAlign w:val="center"/>
          </w:tcPr>
          <w:p w14:paraId="08EFEBF5" w14:textId="77777777" w:rsidR="00AB45B2" w:rsidRDefault="00AB45B2" w:rsidP="006F03CF">
            <w:pPr>
              <w:pStyle w:val="Szvegtrzs"/>
              <w:spacing w:after="0" w:line="240" w:lineRule="auto"/>
              <w:jc w:val="both"/>
            </w:pPr>
            <w:r>
              <w:t>július</w:t>
            </w:r>
          </w:p>
        </w:tc>
      </w:tr>
      <w:tr w:rsidR="00AB45B2" w14:paraId="493B3AAA"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49D5DA91" w14:textId="77777777" w:rsidR="00AB45B2" w:rsidRDefault="00AB45B2" w:rsidP="006F03CF">
            <w:pPr>
              <w:jc w:val="both"/>
            </w:pPr>
            <w:r>
              <w:t> </w:t>
            </w:r>
          </w:p>
        </w:tc>
        <w:tc>
          <w:tcPr>
            <w:tcW w:w="1444" w:type="dxa"/>
            <w:tcBorders>
              <w:top w:val="single" w:sz="4" w:space="0" w:color="auto"/>
              <w:left w:val="single" w:sz="4" w:space="0" w:color="auto"/>
              <w:bottom w:val="single" w:sz="4" w:space="0" w:color="auto"/>
              <w:right w:val="single" w:sz="4" w:space="0" w:color="auto"/>
            </w:tcBorders>
            <w:vAlign w:val="center"/>
          </w:tcPr>
          <w:p w14:paraId="2C2EB788" w14:textId="77777777" w:rsidR="00AB45B2" w:rsidRDefault="00AB45B2" w:rsidP="006F03CF">
            <w:pPr>
              <w:pStyle w:val="Szvegtrzs"/>
              <w:spacing w:after="0" w:line="240" w:lineRule="auto"/>
              <w:jc w:val="right"/>
            </w:pPr>
            <w:r>
              <w:t>3 065 299</w:t>
            </w:r>
          </w:p>
        </w:tc>
        <w:tc>
          <w:tcPr>
            <w:tcW w:w="1252" w:type="dxa"/>
            <w:tcBorders>
              <w:top w:val="single" w:sz="4" w:space="0" w:color="auto"/>
              <w:left w:val="single" w:sz="4" w:space="0" w:color="auto"/>
              <w:bottom w:val="single" w:sz="4" w:space="0" w:color="auto"/>
              <w:right w:val="single" w:sz="4" w:space="0" w:color="auto"/>
            </w:tcBorders>
            <w:vAlign w:val="center"/>
          </w:tcPr>
          <w:p w14:paraId="1743A17E" w14:textId="77777777" w:rsidR="00AB45B2" w:rsidRDefault="00AB45B2" w:rsidP="006F03CF">
            <w:pPr>
              <w:pStyle w:val="Szvegtrzs"/>
              <w:spacing w:after="0" w:line="240" w:lineRule="auto"/>
              <w:jc w:val="right"/>
            </w:pPr>
            <w:r>
              <w:t>398 485</w:t>
            </w:r>
          </w:p>
        </w:tc>
        <w:tc>
          <w:tcPr>
            <w:tcW w:w="1444" w:type="dxa"/>
            <w:tcBorders>
              <w:top w:val="single" w:sz="4" w:space="0" w:color="auto"/>
              <w:left w:val="single" w:sz="4" w:space="0" w:color="auto"/>
              <w:bottom w:val="single" w:sz="4" w:space="0" w:color="auto"/>
              <w:right w:val="single" w:sz="4" w:space="0" w:color="auto"/>
            </w:tcBorders>
            <w:vAlign w:val="center"/>
          </w:tcPr>
          <w:p w14:paraId="18972462" w14:textId="77777777" w:rsidR="00AB45B2" w:rsidRDefault="00AB45B2" w:rsidP="006F03CF">
            <w:pPr>
              <w:pStyle w:val="Szvegtrzs"/>
              <w:spacing w:after="0" w:line="240" w:lineRule="auto"/>
              <w:jc w:val="right"/>
            </w:pPr>
            <w:r>
              <w:t>3 463 784</w:t>
            </w:r>
          </w:p>
        </w:tc>
        <w:tc>
          <w:tcPr>
            <w:tcW w:w="1541" w:type="dxa"/>
            <w:tcBorders>
              <w:top w:val="single" w:sz="4" w:space="0" w:color="auto"/>
              <w:left w:val="single" w:sz="4" w:space="0" w:color="auto"/>
              <w:bottom w:val="single" w:sz="4" w:space="0" w:color="auto"/>
              <w:right w:val="single" w:sz="4" w:space="0" w:color="auto"/>
            </w:tcBorders>
            <w:vAlign w:val="center"/>
          </w:tcPr>
          <w:p w14:paraId="795B939F" w14:textId="77777777" w:rsidR="00AB45B2" w:rsidRDefault="00AB45B2" w:rsidP="006F03CF">
            <w:pPr>
              <w:pStyle w:val="Szvegtrzs"/>
              <w:spacing w:after="0" w:line="240" w:lineRule="auto"/>
              <w:jc w:val="both"/>
            </w:pPr>
            <w:r>
              <w:t>augusztus</w:t>
            </w:r>
          </w:p>
        </w:tc>
      </w:tr>
      <w:tr w:rsidR="00AB45B2" w14:paraId="79BA27A9" w14:textId="77777777" w:rsidTr="00F57717">
        <w:tc>
          <w:tcPr>
            <w:tcW w:w="3657" w:type="dxa"/>
            <w:tcBorders>
              <w:top w:val="single" w:sz="4" w:space="0" w:color="auto"/>
              <w:left w:val="single" w:sz="4" w:space="0" w:color="auto"/>
              <w:bottom w:val="single" w:sz="4" w:space="0" w:color="auto"/>
              <w:right w:val="single" w:sz="4" w:space="0" w:color="auto"/>
            </w:tcBorders>
            <w:vAlign w:val="center"/>
          </w:tcPr>
          <w:p w14:paraId="00466800" w14:textId="77777777" w:rsidR="00AB45B2" w:rsidRDefault="00AB45B2" w:rsidP="006F03CF">
            <w:pPr>
              <w:pStyle w:val="Szvegtrzs"/>
              <w:spacing w:after="0" w:line="240" w:lineRule="auto"/>
              <w:jc w:val="both"/>
              <w:rPr>
                <w:b/>
                <w:bCs/>
              </w:rPr>
            </w:pPr>
            <w:r>
              <w:rPr>
                <w:b/>
                <w:bCs/>
              </w:rPr>
              <w:t>Összesen</w:t>
            </w:r>
          </w:p>
        </w:tc>
        <w:tc>
          <w:tcPr>
            <w:tcW w:w="1444" w:type="dxa"/>
            <w:tcBorders>
              <w:top w:val="single" w:sz="4" w:space="0" w:color="auto"/>
              <w:left w:val="single" w:sz="4" w:space="0" w:color="auto"/>
              <w:bottom w:val="single" w:sz="4" w:space="0" w:color="auto"/>
              <w:right w:val="single" w:sz="4" w:space="0" w:color="auto"/>
            </w:tcBorders>
            <w:vAlign w:val="center"/>
          </w:tcPr>
          <w:p w14:paraId="28106C1E" w14:textId="77777777" w:rsidR="00AB45B2" w:rsidRDefault="00AB45B2" w:rsidP="006F03CF">
            <w:pPr>
              <w:pStyle w:val="Szvegtrzs"/>
              <w:spacing w:after="0" w:line="240" w:lineRule="auto"/>
              <w:jc w:val="right"/>
              <w:rPr>
                <w:b/>
                <w:bCs/>
              </w:rPr>
            </w:pPr>
            <w:r>
              <w:rPr>
                <w:b/>
                <w:bCs/>
              </w:rPr>
              <w:t>9 172 665</w:t>
            </w:r>
          </w:p>
        </w:tc>
        <w:tc>
          <w:tcPr>
            <w:tcW w:w="1252" w:type="dxa"/>
            <w:tcBorders>
              <w:top w:val="single" w:sz="4" w:space="0" w:color="auto"/>
              <w:left w:val="single" w:sz="4" w:space="0" w:color="auto"/>
              <w:bottom w:val="single" w:sz="4" w:space="0" w:color="auto"/>
              <w:right w:val="single" w:sz="4" w:space="0" w:color="auto"/>
            </w:tcBorders>
            <w:vAlign w:val="center"/>
          </w:tcPr>
          <w:p w14:paraId="19108382" w14:textId="77777777" w:rsidR="00AB45B2" w:rsidRDefault="00AB45B2" w:rsidP="006F03CF">
            <w:pPr>
              <w:pStyle w:val="Szvegtrzs"/>
              <w:spacing w:after="0" w:line="240" w:lineRule="auto"/>
              <w:jc w:val="right"/>
              <w:rPr>
                <w:b/>
                <w:bCs/>
              </w:rPr>
            </w:pPr>
            <w:r>
              <w:rPr>
                <w:b/>
                <w:bCs/>
              </w:rPr>
              <w:t>1 192 449</w:t>
            </w:r>
          </w:p>
        </w:tc>
        <w:tc>
          <w:tcPr>
            <w:tcW w:w="1444" w:type="dxa"/>
            <w:tcBorders>
              <w:top w:val="single" w:sz="4" w:space="0" w:color="auto"/>
              <w:left w:val="single" w:sz="4" w:space="0" w:color="auto"/>
              <w:bottom w:val="single" w:sz="4" w:space="0" w:color="auto"/>
              <w:right w:val="single" w:sz="4" w:space="0" w:color="auto"/>
            </w:tcBorders>
            <w:vAlign w:val="center"/>
          </w:tcPr>
          <w:p w14:paraId="2991D477" w14:textId="77777777" w:rsidR="00AB45B2" w:rsidRDefault="00AB45B2" w:rsidP="006F03CF">
            <w:pPr>
              <w:pStyle w:val="Szvegtrzs"/>
              <w:spacing w:after="0" w:line="240" w:lineRule="auto"/>
              <w:jc w:val="right"/>
              <w:rPr>
                <w:b/>
                <w:bCs/>
              </w:rPr>
            </w:pPr>
            <w:r>
              <w:rPr>
                <w:b/>
                <w:bCs/>
              </w:rPr>
              <w:t>10 365 114</w:t>
            </w:r>
          </w:p>
        </w:tc>
        <w:tc>
          <w:tcPr>
            <w:tcW w:w="1541" w:type="dxa"/>
            <w:tcBorders>
              <w:top w:val="single" w:sz="4" w:space="0" w:color="auto"/>
              <w:left w:val="single" w:sz="4" w:space="0" w:color="auto"/>
              <w:bottom w:val="single" w:sz="4" w:space="0" w:color="auto"/>
              <w:right w:val="single" w:sz="4" w:space="0" w:color="auto"/>
            </w:tcBorders>
            <w:vAlign w:val="center"/>
          </w:tcPr>
          <w:p w14:paraId="5A90A295" w14:textId="77777777" w:rsidR="00AB45B2" w:rsidRDefault="00AB45B2" w:rsidP="006F03CF">
            <w:pPr>
              <w:jc w:val="both"/>
            </w:pPr>
            <w:r>
              <w:t> </w:t>
            </w:r>
          </w:p>
        </w:tc>
      </w:tr>
    </w:tbl>
    <w:p w14:paraId="7590700F" w14:textId="77777777" w:rsidR="00AB45B2" w:rsidRDefault="00AB45B2" w:rsidP="00AB45B2">
      <w:pPr>
        <w:pStyle w:val="Szvegtrzs"/>
        <w:spacing w:line="240" w:lineRule="auto"/>
        <w:jc w:val="center"/>
      </w:pPr>
      <w:r>
        <w:t> </w:t>
      </w:r>
    </w:p>
    <w:p w14:paraId="318C8929" w14:textId="77777777" w:rsidR="00AB45B2" w:rsidRDefault="00AB45B2" w:rsidP="00AB45B2">
      <w:pPr>
        <w:pStyle w:val="Szvegtrzs"/>
        <w:spacing w:line="240" w:lineRule="auto"/>
        <w:jc w:val="both"/>
      </w:pPr>
      <w:r>
        <w:t>Idősek Otthona Energetikai korszerűsítése TOP- PLUSZ -2.1-21-VEI-2022-00026 azonosító számú projekttel összefüggésben 212.424.847 forint pályázati támogatás visszautalására került sor. A jogszabályban előírtak végrehajtása érdekében azon kedvezményezettek, akik a 256/2021. (V.18.) Korm. rendelet 255. § (1) bekezdése alapján.</w:t>
      </w:r>
    </w:p>
    <w:p w14:paraId="7776BF03" w14:textId="77777777" w:rsidR="00AB45B2" w:rsidRDefault="00AB45B2" w:rsidP="00AB45B2">
      <w:pPr>
        <w:pStyle w:val="Szvegtrzs"/>
        <w:spacing w:line="240" w:lineRule="auto"/>
        <w:jc w:val="both"/>
      </w:pPr>
      <w:r>
        <w:t> </w:t>
      </w:r>
    </w:p>
    <w:p w14:paraId="218ABD1E" w14:textId="77777777" w:rsidR="00AB45B2" w:rsidRDefault="00AB45B2" w:rsidP="00AB45B2">
      <w:pPr>
        <w:pStyle w:val="Szvegtrzs"/>
        <w:spacing w:line="240" w:lineRule="auto"/>
        <w:jc w:val="center"/>
        <w:rPr>
          <w:b/>
          <w:bCs/>
        </w:rPr>
      </w:pPr>
      <w:r>
        <w:rPr>
          <w:b/>
          <w:bCs/>
        </w:rPr>
        <w:t>K i a d á s o k</w:t>
      </w:r>
    </w:p>
    <w:p w14:paraId="4899115E" w14:textId="77777777" w:rsidR="00AB45B2" w:rsidRPr="00F57717" w:rsidRDefault="00AB45B2" w:rsidP="00F57717">
      <w:pPr>
        <w:pStyle w:val="Szvegtrzs"/>
        <w:spacing w:after="0" w:line="240" w:lineRule="auto"/>
        <w:jc w:val="both"/>
        <w:rPr>
          <w:b/>
          <w:bCs/>
        </w:rPr>
      </w:pPr>
      <w:r w:rsidRPr="00F57717">
        <w:rPr>
          <w:b/>
          <w:bCs/>
        </w:rPr>
        <w:t>Ajka Városi Óvoda</w:t>
      </w:r>
    </w:p>
    <w:p w14:paraId="333C28D4" w14:textId="77777777" w:rsidR="00AB45B2" w:rsidRDefault="00AB45B2" w:rsidP="00AB45B2">
      <w:pPr>
        <w:pStyle w:val="Szvegtrzs"/>
        <w:spacing w:after="0" w:line="240" w:lineRule="auto"/>
        <w:jc w:val="both"/>
      </w:pPr>
      <w:r>
        <w:t>Az intézmény igazgatója költségvetési előirányzat módosítást kezdeményezett, melyben az alábbi előirányzat módosításokat kérte:</w:t>
      </w:r>
    </w:p>
    <w:p w14:paraId="25F71327" w14:textId="77777777" w:rsidR="00AB45B2" w:rsidRDefault="00AB45B2" w:rsidP="00AB45B2">
      <w:pPr>
        <w:pStyle w:val="Szvegtrzs"/>
        <w:spacing w:after="0" w:line="240" w:lineRule="auto"/>
        <w:jc w:val="both"/>
      </w:pPr>
      <w:r>
        <w:t xml:space="preserve">Az intézmény szakmai munkafeltételeinek biztosításához informatikai eszközök beszerzése vált szükségessé, ezért 1.270.000 forintot átcsoportosítottunk működési intézményfinanszírozásból a felhalmozási intézményfinanszírozáshoz, a dologi kiadásokból 1.270 </w:t>
      </w:r>
      <w:proofErr w:type="spellStart"/>
      <w:r>
        <w:t>eFt</w:t>
      </w:r>
      <w:proofErr w:type="spellEnd"/>
      <w:r>
        <w:t>-ot vezettünk át a beruházási előirányzatokhoz.</w:t>
      </w:r>
    </w:p>
    <w:p w14:paraId="12A6733F" w14:textId="77777777" w:rsidR="00AB45B2" w:rsidRDefault="00AB45B2" w:rsidP="00AB45B2">
      <w:pPr>
        <w:pStyle w:val="Szvegtrzs"/>
        <w:spacing w:line="240" w:lineRule="auto"/>
        <w:jc w:val="both"/>
      </w:pPr>
      <w:r>
        <w:t> </w:t>
      </w:r>
    </w:p>
    <w:p w14:paraId="169FF495" w14:textId="77777777" w:rsidR="00AB45B2" w:rsidRPr="00F57717" w:rsidRDefault="00AB45B2" w:rsidP="00F57717">
      <w:pPr>
        <w:pStyle w:val="Szvegtrzs"/>
        <w:spacing w:after="0" w:line="240" w:lineRule="auto"/>
        <w:jc w:val="both"/>
        <w:rPr>
          <w:b/>
          <w:bCs/>
        </w:rPr>
      </w:pPr>
      <w:r w:rsidRPr="00F57717">
        <w:rPr>
          <w:b/>
          <w:bCs/>
        </w:rPr>
        <w:t>Nagy László Városi Művelődési Központ és Könyvtár</w:t>
      </w:r>
    </w:p>
    <w:p w14:paraId="1176B08E" w14:textId="77777777" w:rsidR="00AB45B2" w:rsidRDefault="00AB45B2" w:rsidP="00AB45B2">
      <w:pPr>
        <w:pStyle w:val="Szvegtrzs"/>
        <w:spacing w:line="240" w:lineRule="auto"/>
        <w:jc w:val="both"/>
      </w:pPr>
      <w:r>
        <w:t>Az intézmény igazgatója költségvetési előirányzat módosítást kezdeményezett, melyben az alábbi előirányzat módosításokat kérte:</w:t>
      </w:r>
    </w:p>
    <w:p w14:paraId="115FE273" w14:textId="77777777" w:rsidR="00AB45B2" w:rsidRDefault="00AB45B2" w:rsidP="00AB45B2">
      <w:pPr>
        <w:pStyle w:val="Szvegtrzs"/>
        <w:spacing w:after="0" w:line="240" w:lineRule="auto"/>
        <w:jc w:val="both"/>
      </w:pPr>
      <w:r>
        <w:lastRenderedPageBreak/>
        <w:t xml:space="preserve">Az intézménynél értékesítésére került egy Renault Master </w:t>
      </w:r>
      <w:proofErr w:type="spellStart"/>
      <w:r>
        <w:t>tip</w:t>
      </w:r>
      <w:proofErr w:type="spellEnd"/>
      <w:r>
        <w:t>- személygépkocsi, 180.000 forint befolyt, melyet a felhalmozási előirányzatok között kell szerepeltetni.</w:t>
      </w:r>
    </w:p>
    <w:p w14:paraId="267F055C" w14:textId="77777777" w:rsidR="00AB45B2" w:rsidRDefault="00AB45B2" w:rsidP="00F57717">
      <w:pPr>
        <w:pStyle w:val="Szvegtrzs"/>
        <w:spacing w:after="0" w:line="240" w:lineRule="auto"/>
        <w:jc w:val="both"/>
      </w:pPr>
      <w:r>
        <w:t> </w:t>
      </w:r>
    </w:p>
    <w:p w14:paraId="71FD5B02" w14:textId="77777777" w:rsidR="00AB45B2" w:rsidRDefault="00AB45B2" w:rsidP="00F57717">
      <w:pPr>
        <w:pStyle w:val="Szvegtrzs"/>
        <w:spacing w:after="0" w:line="240" w:lineRule="auto"/>
        <w:jc w:val="both"/>
      </w:pPr>
      <w:r>
        <w:t>Működési célú pénzeszköz átvétel</w:t>
      </w:r>
    </w:p>
    <w:p w14:paraId="1F994B99" w14:textId="66FB951E" w:rsidR="00AB45B2" w:rsidRDefault="00AB45B2" w:rsidP="00F57717">
      <w:pPr>
        <w:ind w:left="159" w:right="159"/>
        <w:jc w:val="both"/>
      </w:pPr>
      <w:r>
        <w:t xml:space="preserve">Veszprém Balaton Zrt. támogatása – „Európa Kulturális fővárosa </w:t>
      </w:r>
      <w:proofErr w:type="gramStart"/>
      <w:r>
        <w:t>programra”   </w:t>
      </w:r>
      <w:proofErr w:type="gramEnd"/>
      <w:r>
        <w:t xml:space="preserve">    274 </w:t>
      </w:r>
      <w:proofErr w:type="spellStart"/>
      <w:r>
        <w:t>eFt</w:t>
      </w:r>
      <w:proofErr w:type="spellEnd"/>
      <w:r>
        <w:t>,</w:t>
      </w:r>
    </w:p>
    <w:p w14:paraId="56F5E766" w14:textId="77777777" w:rsidR="00AB45B2" w:rsidRDefault="00AB45B2" w:rsidP="00F57717">
      <w:pPr>
        <w:pStyle w:val="Szvegtrzs"/>
        <w:spacing w:after="0" w:line="240" w:lineRule="auto"/>
        <w:jc w:val="both"/>
      </w:pPr>
      <w:r>
        <w:t>A meghatározott céllal átvett pénzeszközökhöz kapcsolódó kiadások:</w:t>
      </w:r>
    </w:p>
    <w:p w14:paraId="32BB2473" w14:textId="77777777" w:rsidR="00AB45B2" w:rsidRDefault="00AB45B2" w:rsidP="00F57717">
      <w:pPr>
        <w:ind w:left="159" w:right="159"/>
        <w:jc w:val="both"/>
      </w:pPr>
      <w:r>
        <w:t xml:space="preserve">Dologi kiadásokra                                                                                                     274 </w:t>
      </w:r>
      <w:proofErr w:type="spellStart"/>
      <w:r>
        <w:t>eFt</w:t>
      </w:r>
      <w:proofErr w:type="spellEnd"/>
    </w:p>
    <w:p w14:paraId="17FC7456" w14:textId="77777777" w:rsidR="00F57717" w:rsidRDefault="00F57717" w:rsidP="00AB45B2">
      <w:pPr>
        <w:pStyle w:val="Szvegtrzs"/>
        <w:spacing w:line="240" w:lineRule="auto"/>
        <w:jc w:val="both"/>
      </w:pPr>
    </w:p>
    <w:p w14:paraId="507214EF" w14:textId="26E77190" w:rsidR="00AB45B2" w:rsidRDefault="00AB45B2" w:rsidP="00AB45B2">
      <w:pPr>
        <w:pStyle w:val="Szvegtrzs"/>
        <w:spacing w:line="240" w:lineRule="auto"/>
        <w:jc w:val="both"/>
      </w:pPr>
      <w:r>
        <w:t> </w:t>
      </w:r>
    </w:p>
    <w:p w14:paraId="0728B61C" w14:textId="77777777" w:rsidR="00AB45B2" w:rsidRPr="00F57717" w:rsidRDefault="00AB45B2" w:rsidP="00F57717">
      <w:pPr>
        <w:pStyle w:val="Szvegtrzs"/>
        <w:spacing w:after="0" w:line="240" w:lineRule="auto"/>
        <w:jc w:val="both"/>
        <w:rPr>
          <w:b/>
          <w:bCs/>
        </w:rPr>
      </w:pPr>
      <w:r w:rsidRPr="00F57717">
        <w:rPr>
          <w:b/>
          <w:bCs/>
        </w:rPr>
        <w:t>Szociális Szolgáltató és Gondozási Központ</w:t>
      </w:r>
    </w:p>
    <w:p w14:paraId="3FDF03B9" w14:textId="77777777" w:rsidR="00AB45B2" w:rsidRDefault="00AB45B2" w:rsidP="00AB45B2">
      <w:pPr>
        <w:pStyle w:val="Szvegtrzs"/>
        <w:spacing w:line="240" w:lineRule="auto"/>
        <w:jc w:val="both"/>
      </w:pPr>
      <w:r>
        <w:t>Az intézmény igazgatója költségvetési előirányzat módosítást kezdeményezett, melyben az alábbi előirányzat módosításokat kérte:</w:t>
      </w:r>
    </w:p>
    <w:p w14:paraId="699EA8D8" w14:textId="77777777" w:rsidR="00AB45B2" w:rsidRDefault="00AB45B2" w:rsidP="00AB45B2">
      <w:pPr>
        <w:pStyle w:val="Szvegtrzs"/>
        <w:spacing w:after="0" w:line="240" w:lineRule="auto"/>
        <w:jc w:val="both"/>
      </w:pPr>
      <w:r>
        <w:t>Az intézmény szakmai munkafeltételeinek biztosításához informatikai eszközök beszerzése vált szükségessé, ezért 1.070.000 forintot átcsoportosítottunk működési intézményfinanszírozásból a felhalmozási intézményfinanszírozáshoz, a 946.903 forintot a személyi juttatásokból, 123.097 forintot a munkáltatói terhelő járulékok előirányzatokból a beruházási előirányzatokhoz.</w:t>
      </w:r>
    </w:p>
    <w:p w14:paraId="06C0621B" w14:textId="77777777" w:rsidR="00AB45B2" w:rsidRDefault="00AB45B2" w:rsidP="00AB45B2">
      <w:pPr>
        <w:pStyle w:val="Szvegtrzs"/>
        <w:spacing w:after="0" w:line="240" w:lineRule="auto"/>
        <w:jc w:val="both"/>
      </w:pPr>
      <w:r>
        <w:t> </w:t>
      </w:r>
    </w:p>
    <w:p w14:paraId="1D804E0C" w14:textId="77777777" w:rsidR="00AB45B2" w:rsidRDefault="00AB45B2" w:rsidP="00AB45B2">
      <w:pPr>
        <w:pStyle w:val="Szvegtrzs"/>
        <w:spacing w:after="0" w:line="240" w:lineRule="auto"/>
        <w:jc w:val="both"/>
      </w:pPr>
      <w:r>
        <w:t>A jelzőrendszeres házi segítségnyújtás feladatot 2024. évre 40 kötelező és 35 vállalt összesen 75 db készülékszámmal tervezték meg, mely állami támogatásban részesül. Még15 db készülék fenntartásával számolhatunk, ezért 984.000 forinttal meg kell emelni a működési célú pénzeszköz átvételt. Az önkormányzati működési finanszírozás a költségvetési rendeletben meghatározottak alapján csökkentésre került.</w:t>
      </w:r>
    </w:p>
    <w:p w14:paraId="5AB9D9DA" w14:textId="77777777" w:rsidR="00F57717" w:rsidRDefault="00F57717" w:rsidP="00AB45B2">
      <w:pPr>
        <w:pStyle w:val="Szvegtrzs"/>
        <w:spacing w:after="0" w:line="240" w:lineRule="auto"/>
        <w:jc w:val="both"/>
      </w:pPr>
    </w:p>
    <w:p w14:paraId="2EBA8098" w14:textId="5F83B4BF" w:rsidR="00AB45B2" w:rsidRDefault="00AB45B2" w:rsidP="00AB45B2">
      <w:pPr>
        <w:pStyle w:val="Szvegtrzs"/>
        <w:spacing w:after="0" w:line="240" w:lineRule="auto"/>
        <w:jc w:val="both"/>
      </w:pPr>
      <w:r>
        <w:t> </w:t>
      </w:r>
    </w:p>
    <w:p w14:paraId="43E4039C" w14:textId="77777777" w:rsidR="00AB45B2" w:rsidRPr="00F57717" w:rsidRDefault="00AB45B2" w:rsidP="00AB45B2">
      <w:pPr>
        <w:pStyle w:val="Szvegtrzs"/>
        <w:spacing w:after="0" w:line="240" w:lineRule="auto"/>
        <w:jc w:val="both"/>
        <w:rPr>
          <w:b/>
          <w:bCs/>
        </w:rPr>
      </w:pPr>
      <w:r w:rsidRPr="00F57717">
        <w:rPr>
          <w:b/>
          <w:bCs/>
        </w:rPr>
        <w:t>Városi Bölcsőde</w:t>
      </w:r>
    </w:p>
    <w:p w14:paraId="1D6B60F3" w14:textId="77777777" w:rsidR="00AB45B2" w:rsidRDefault="00AB45B2" w:rsidP="00AB45B2">
      <w:pPr>
        <w:pStyle w:val="Szvegtrzs"/>
        <w:spacing w:after="0" w:line="240" w:lineRule="auto"/>
        <w:jc w:val="both"/>
      </w:pPr>
      <w:r>
        <w:t>Az intézmény igazgatója költségvetési előirányzat módosítást kezdeményezett, melyben az alábbi előirányzat módosításokat kérte:</w:t>
      </w:r>
    </w:p>
    <w:p w14:paraId="3B73059F" w14:textId="77777777" w:rsidR="00AB45B2" w:rsidRDefault="00AB45B2" w:rsidP="00AB45B2">
      <w:pPr>
        <w:pStyle w:val="Szvegtrzs"/>
        <w:spacing w:after="0" w:line="240" w:lineRule="auto"/>
        <w:jc w:val="both"/>
      </w:pPr>
      <w:r>
        <w:t>Az intézmény szakmai munkafeltételeinek biztosításához tárgyi eszközök (asztalok, székek, szőnyeg, konyhai eszközök) beszerzése vált szükségessé, ezért 520.000 forintot átcsoportosítottunk működési intézményfinanszírozásból a felhalmozási intézményfinanszírozáshoz, a dologi kiadások előirányzatokból a beruházási előirányzatokhoz.</w:t>
      </w:r>
    </w:p>
    <w:p w14:paraId="46AB7935" w14:textId="77777777" w:rsidR="00AB45B2" w:rsidRDefault="00AB45B2" w:rsidP="00AB45B2">
      <w:pPr>
        <w:pStyle w:val="Szvegtrzs"/>
        <w:spacing w:after="0" w:line="240" w:lineRule="auto"/>
        <w:jc w:val="both"/>
      </w:pPr>
      <w:r>
        <w:t> </w:t>
      </w:r>
    </w:p>
    <w:p w14:paraId="3B55B4EE" w14:textId="77777777" w:rsidR="00AB45B2" w:rsidRDefault="00AB45B2" w:rsidP="00AB45B2">
      <w:pPr>
        <w:pStyle w:val="Szvegtrzs"/>
        <w:spacing w:after="0" w:line="240" w:lineRule="auto"/>
        <w:jc w:val="both"/>
      </w:pPr>
      <w:r>
        <w:t>Szükségessé vált 1.261.320 forint átcsoportosítása a személyi juttatások és munkáltatói terhelő járulékok előirányzatából a dologi kiadások előirányzatára. A Víz- és csatorna szolgáltatás díjára, mivel a tervezetthez képest nagymértékű áremelkedés történt, valamint az alkalmazottak kötelező továbbképzése és hozzá kapcsolódó belföldi kiküldetés kiadásai előirányzat emelése.</w:t>
      </w:r>
    </w:p>
    <w:p w14:paraId="620ADDA9" w14:textId="77777777" w:rsidR="00AB45B2" w:rsidRDefault="00AB45B2" w:rsidP="00AB45B2">
      <w:pPr>
        <w:pStyle w:val="Szvegtrzs"/>
        <w:spacing w:after="0" w:line="240" w:lineRule="auto"/>
        <w:jc w:val="both"/>
      </w:pPr>
      <w:r>
        <w:t> </w:t>
      </w:r>
    </w:p>
    <w:p w14:paraId="55E67602" w14:textId="77777777" w:rsidR="00AB45B2" w:rsidRDefault="00AB45B2" w:rsidP="00AB45B2">
      <w:pPr>
        <w:pStyle w:val="Szvegtrzs"/>
        <w:spacing w:line="240" w:lineRule="auto"/>
        <w:jc w:val="both"/>
      </w:pPr>
      <w:r>
        <w:t> </w:t>
      </w:r>
    </w:p>
    <w:p w14:paraId="054A0DDC" w14:textId="77777777" w:rsidR="00AB45B2" w:rsidRPr="00F57717" w:rsidRDefault="00AB45B2" w:rsidP="00F57717">
      <w:pPr>
        <w:pStyle w:val="Szvegtrzs"/>
        <w:spacing w:after="0" w:line="240" w:lineRule="auto"/>
        <w:jc w:val="both"/>
        <w:rPr>
          <w:b/>
          <w:bCs/>
        </w:rPr>
      </w:pPr>
      <w:r w:rsidRPr="00F57717">
        <w:rPr>
          <w:b/>
          <w:bCs/>
        </w:rPr>
        <w:t>Önkormányzati kiadások</w:t>
      </w:r>
    </w:p>
    <w:p w14:paraId="05027051" w14:textId="77777777" w:rsidR="00AB45B2" w:rsidRDefault="00AB45B2" w:rsidP="00AB45B2">
      <w:pPr>
        <w:pStyle w:val="Szvegtrzs"/>
        <w:spacing w:line="240" w:lineRule="auto"/>
        <w:jc w:val="both"/>
      </w:pPr>
      <w:r>
        <w:t>A fejlesztéseknél 6. mellékletben részletesen bemutatjuk, átcsoportosításokat hajtottunk végre a tartalékban megtervezett fejlesztési hitel előirányzatból. A 19. mellékletben ezen rendeletmódosításig befejezett fejlesztéseket és a hozzájuk lehívott hitel forrásokat mutatjuk be.</w:t>
      </w:r>
    </w:p>
    <w:p w14:paraId="6CAA7393" w14:textId="77777777" w:rsidR="00AB45B2" w:rsidRDefault="00AB45B2" w:rsidP="00AB45B2">
      <w:pPr>
        <w:pStyle w:val="Szvegtrzs"/>
        <w:spacing w:line="240" w:lineRule="auto"/>
        <w:jc w:val="both"/>
      </w:pPr>
      <w:r>
        <w:t xml:space="preserve">A pályázat tényleges költségeinek felmerülése miatt az Élhető Város TOP_PLUSZ program tartalékban lévő előirányzatából átcsoportosítunk 60.210 </w:t>
      </w:r>
      <w:proofErr w:type="spellStart"/>
      <w:r>
        <w:t>eFt</w:t>
      </w:r>
      <w:proofErr w:type="spellEnd"/>
      <w:r>
        <w:t xml:space="preserve">-ot a dologi kiadások fordított áfájára, valamint 458.960 </w:t>
      </w:r>
      <w:proofErr w:type="spellStart"/>
      <w:r>
        <w:t>eFt</w:t>
      </w:r>
      <w:proofErr w:type="spellEnd"/>
      <w:r>
        <w:t>-ot a beruházások előirányzatához.</w:t>
      </w:r>
    </w:p>
    <w:p w14:paraId="61357EE2" w14:textId="77777777" w:rsidR="006B6F3B" w:rsidRDefault="006B6F3B" w:rsidP="00AB45B2">
      <w:pPr>
        <w:pStyle w:val="Szvegtrzs"/>
        <w:spacing w:line="240" w:lineRule="auto"/>
        <w:jc w:val="both"/>
      </w:pPr>
    </w:p>
    <w:p w14:paraId="6220B1D5" w14:textId="4E34F8B1" w:rsidR="00AB45B2" w:rsidRDefault="00AB45B2" w:rsidP="00AB45B2">
      <w:pPr>
        <w:pStyle w:val="Szvegtrzs"/>
        <w:spacing w:line="240" w:lineRule="auto"/>
        <w:jc w:val="both"/>
      </w:pPr>
      <w:r>
        <w:t> </w:t>
      </w:r>
    </w:p>
    <w:p w14:paraId="1B5313B8" w14:textId="77777777" w:rsidR="00AB45B2" w:rsidRPr="00F57717" w:rsidRDefault="00AB45B2" w:rsidP="00AB45B2">
      <w:pPr>
        <w:pStyle w:val="Szvegtrzs"/>
        <w:spacing w:line="240" w:lineRule="auto"/>
        <w:jc w:val="both"/>
        <w:rPr>
          <w:b/>
          <w:bCs/>
        </w:rPr>
      </w:pPr>
      <w:r w:rsidRPr="00F57717">
        <w:rPr>
          <w:b/>
          <w:bCs/>
        </w:rPr>
        <w:lastRenderedPageBreak/>
        <w:t>Működési célú pénzeszköz átadás – államháztartáson kívülre</w:t>
      </w:r>
    </w:p>
    <w:p w14:paraId="5D283D6D" w14:textId="77777777" w:rsidR="00AB45B2" w:rsidRDefault="00AB45B2" w:rsidP="006B6F3B">
      <w:pPr>
        <w:pStyle w:val="Szvegtrzs"/>
        <w:spacing w:after="0" w:line="240" w:lineRule="auto"/>
        <w:jc w:val="both"/>
      </w:pPr>
      <w:r>
        <w:t xml:space="preserve">Ajkai Temető Kft. – temetőbővítésére (Újtemető) I. ütem fejlesztésére 5.000 </w:t>
      </w:r>
      <w:proofErr w:type="spellStart"/>
      <w:r>
        <w:t>eFt</w:t>
      </w:r>
      <w:proofErr w:type="spellEnd"/>
      <w:r>
        <w:t xml:space="preserve">-ot átcsoportosítottunk a beruházási feladatok közül a Városháza rekonstrukció, </w:t>
      </w:r>
      <w:proofErr w:type="spellStart"/>
      <w:r>
        <w:t>klimatizálásának</w:t>
      </w:r>
      <w:proofErr w:type="spellEnd"/>
      <w:r>
        <w:t xml:space="preserve"> előirányzatából.</w:t>
      </w:r>
    </w:p>
    <w:p w14:paraId="6BC978A7" w14:textId="77777777" w:rsidR="00AB45B2" w:rsidRDefault="00AB45B2" w:rsidP="006B6F3B">
      <w:pPr>
        <w:pStyle w:val="Szvegtrzs"/>
        <w:spacing w:after="0" w:line="240" w:lineRule="auto"/>
        <w:jc w:val="both"/>
      </w:pPr>
      <w:r>
        <w:t>Az Újtemetőben lassan szükségessé válik a temető bővítésének előkészítése. A fejlesztés a temető saját területén, jelenleg parlagon hagyott részen történne és az alábbi munkálatokat foglalná magában.</w:t>
      </w:r>
    </w:p>
    <w:p w14:paraId="2B269AC0" w14:textId="77777777" w:rsidR="00AB45B2" w:rsidRDefault="00AB45B2" w:rsidP="006B6F3B">
      <w:pPr>
        <w:pStyle w:val="Szvegtrzs"/>
        <w:spacing w:after="0" w:line="240" w:lineRule="auto"/>
        <w:jc w:val="both"/>
      </w:pPr>
      <w:r>
        <w:t xml:space="preserve">A kerítés építés munkáit egy oldalon, a temető teljes maradék hosszon (180 m) a kerítésen kívüli cserjés bokros terület irtását, gyökérzet tuskó eltávolítását, elszállítását, teljes területről a gazos gyep elszállítását, területrendezését. a munkálatok tervezett bekerülési költsége nettó 15.000 </w:t>
      </w:r>
      <w:proofErr w:type="spellStart"/>
      <w:r>
        <w:t>eFt</w:t>
      </w:r>
      <w:proofErr w:type="spellEnd"/>
      <w:r>
        <w:t xml:space="preserve">, melyből az I. ütemben 5.000 </w:t>
      </w:r>
      <w:proofErr w:type="spellStart"/>
      <w:r>
        <w:t>eFt-ból</w:t>
      </w:r>
      <w:proofErr w:type="spellEnd"/>
      <w:r>
        <w:t xml:space="preserve"> az előkészítő munkálatok elvégzése történne meg.</w:t>
      </w:r>
    </w:p>
    <w:p w14:paraId="030B89CD" w14:textId="77777777" w:rsidR="00AB45B2" w:rsidRDefault="00AB45B2" w:rsidP="006B6F3B">
      <w:pPr>
        <w:pStyle w:val="Szvegtrzs"/>
        <w:spacing w:after="0" w:line="240" w:lineRule="auto"/>
        <w:jc w:val="both"/>
      </w:pPr>
      <w:r>
        <w:t> </w:t>
      </w:r>
    </w:p>
    <w:p w14:paraId="6CB22CFA" w14:textId="77777777" w:rsidR="00AB45B2" w:rsidRPr="006B6F3B" w:rsidRDefault="00AB45B2" w:rsidP="00AB45B2">
      <w:pPr>
        <w:pStyle w:val="Szvegtrzs"/>
        <w:spacing w:line="240" w:lineRule="auto"/>
        <w:jc w:val="both"/>
        <w:rPr>
          <w:b/>
          <w:bCs/>
        </w:rPr>
      </w:pPr>
      <w:r w:rsidRPr="006B6F3B">
        <w:rPr>
          <w:b/>
          <w:bCs/>
        </w:rPr>
        <w:t>Adott kölcsönök felhalmozási célra</w:t>
      </w:r>
    </w:p>
    <w:p w14:paraId="0A7452CF" w14:textId="77777777" w:rsidR="00AB45B2" w:rsidRDefault="00AB45B2" w:rsidP="00AB45B2">
      <w:pPr>
        <w:pStyle w:val="Szvegtrzs"/>
        <w:spacing w:line="240" w:lineRule="auto"/>
        <w:jc w:val="both"/>
      </w:pPr>
      <w:r>
        <w:t xml:space="preserve">Ajka Sport 2005 Kft. részére 52.000 </w:t>
      </w:r>
      <w:proofErr w:type="spellStart"/>
      <w:r>
        <w:t>eFt</w:t>
      </w:r>
      <w:proofErr w:type="spellEnd"/>
      <w:r>
        <w:t>, tagi kölcsön nyújtását tervezzük, a napelemberuházás önrészére tartalék előirányzatból.</w:t>
      </w:r>
    </w:p>
    <w:p w14:paraId="2B998D77" w14:textId="77777777" w:rsidR="00AB45B2" w:rsidRDefault="00AB45B2" w:rsidP="006B6F3B">
      <w:pPr>
        <w:pStyle w:val="Szvegtrzs"/>
        <w:spacing w:after="0" w:line="240" w:lineRule="auto"/>
        <w:jc w:val="both"/>
      </w:pPr>
      <w:r>
        <w:t> </w:t>
      </w:r>
    </w:p>
    <w:p w14:paraId="3CD4E5E6" w14:textId="77777777" w:rsidR="00AB45B2" w:rsidRPr="006B6F3B" w:rsidRDefault="00AB45B2" w:rsidP="00AB45B2">
      <w:pPr>
        <w:pStyle w:val="Szvegtrzs"/>
        <w:spacing w:line="240" w:lineRule="auto"/>
        <w:jc w:val="both"/>
        <w:rPr>
          <w:b/>
          <w:bCs/>
        </w:rPr>
      </w:pPr>
      <w:r w:rsidRPr="006B6F3B">
        <w:rPr>
          <w:b/>
          <w:bCs/>
        </w:rPr>
        <w:t>Pénzügyi befektetések</w:t>
      </w:r>
    </w:p>
    <w:p w14:paraId="4E846FF6" w14:textId="77777777" w:rsidR="00AB45B2" w:rsidRDefault="00AB45B2" w:rsidP="00AB45B2">
      <w:pPr>
        <w:pStyle w:val="Szvegtrzs"/>
        <w:spacing w:line="240" w:lineRule="auto"/>
        <w:jc w:val="both"/>
      </w:pPr>
      <w:r>
        <w:t xml:space="preserve">FC Ajka Kft. 49 %-os részesedés megvásárlása miatt, átcsoportosítunk 1.519 </w:t>
      </w:r>
      <w:proofErr w:type="spellStart"/>
      <w:r>
        <w:t>eFt</w:t>
      </w:r>
      <w:proofErr w:type="spellEnd"/>
      <w:r>
        <w:t>-ot a tartalék előirányzatból.</w:t>
      </w:r>
    </w:p>
    <w:p w14:paraId="49C80E2D" w14:textId="77777777" w:rsidR="00AB45B2" w:rsidRDefault="00AB45B2" w:rsidP="006B6F3B">
      <w:pPr>
        <w:pStyle w:val="Szvegtrzs"/>
        <w:spacing w:after="0" w:line="240" w:lineRule="auto"/>
        <w:jc w:val="both"/>
      </w:pPr>
      <w:r>
        <w:t> </w:t>
      </w:r>
    </w:p>
    <w:p w14:paraId="1AD4BE13" w14:textId="77777777" w:rsidR="00AB45B2" w:rsidRPr="006B6F3B" w:rsidRDefault="00AB45B2" w:rsidP="00AB45B2">
      <w:pPr>
        <w:pStyle w:val="Szvegtrzs"/>
        <w:spacing w:line="240" w:lineRule="auto"/>
        <w:jc w:val="both"/>
        <w:rPr>
          <w:b/>
          <w:bCs/>
        </w:rPr>
      </w:pPr>
      <w:r w:rsidRPr="006B6F3B">
        <w:rPr>
          <w:b/>
          <w:bCs/>
        </w:rPr>
        <w:t>Karbantartási előirányzatok</w:t>
      </w:r>
    </w:p>
    <w:p w14:paraId="6E8C9DB1" w14:textId="77777777" w:rsidR="00AB45B2" w:rsidRDefault="00AB45B2" w:rsidP="00AB45B2">
      <w:pPr>
        <w:pStyle w:val="Szvegtrzs"/>
        <w:spacing w:line="240" w:lineRule="auto"/>
        <w:jc w:val="both"/>
      </w:pPr>
      <w:r>
        <w:t>Az 5/2023. (II.15.) önkormányzati rendelet 13. § (3) bekezdése alapján 2024. évi jóváhagyott karbantartási előirányzatok intézmények részére történő átadását az 5. és az 5/A. mellékletben részletezzük.</w:t>
      </w:r>
    </w:p>
    <w:p w14:paraId="238A7162" w14:textId="77777777" w:rsidR="00AB45B2" w:rsidRDefault="00AB45B2" w:rsidP="006B6F3B">
      <w:pPr>
        <w:pStyle w:val="Szvegtrzs"/>
        <w:spacing w:after="0" w:line="240" w:lineRule="auto"/>
        <w:jc w:val="both"/>
      </w:pPr>
      <w:r>
        <w:t> </w:t>
      </w:r>
    </w:p>
    <w:p w14:paraId="112C8D9A" w14:textId="77777777" w:rsidR="00AB45B2" w:rsidRPr="006B6F3B" w:rsidRDefault="00AB45B2" w:rsidP="00AB45B2">
      <w:pPr>
        <w:pStyle w:val="Szvegtrzs"/>
        <w:spacing w:line="240" w:lineRule="auto"/>
        <w:jc w:val="both"/>
        <w:rPr>
          <w:b/>
          <w:bCs/>
        </w:rPr>
      </w:pPr>
      <w:r w:rsidRPr="006B6F3B">
        <w:rPr>
          <w:b/>
          <w:bCs/>
        </w:rPr>
        <w:t>8. melléklet</w:t>
      </w:r>
    </w:p>
    <w:p w14:paraId="75410DFB" w14:textId="77777777" w:rsidR="00AB45B2" w:rsidRDefault="00AB45B2" w:rsidP="00AB45B2">
      <w:pPr>
        <w:pStyle w:val="Szvegtrzs"/>
        <w:spacing w:line="240" w:lineRule="auto"/>
        <w:jc w:val="both"/>
      </w:pPr>
      <w:r>
        <w:t>Ajka Városi Óvoda létszám-előirányzatát szükséges volt megemelni, mivel az óvodai beiratkozások 2024. április végén megtörténtek és a beíratott gyermekek számából egyértelműen látszott, hogy a jelenlegi csoportok száma kevés, szükség lesz a bővítésre. A Patakparti óvodában 8 óvodai csoport a Zöldikék óvodában pedig 4 óvodai csoport indul a 2024/2025-ös tanévben. A csoportszám bővítési kérelmet Ajka város Önkormányzatának Humán- és Ügyrendi Bizottsága a 77/2024. (VII.2.) HÜB határozatával elfogadta és 2024. szeptember 1-től 4 fő szakmai és 2 fő üzemeltetéshez kapcsolódó létszámemelést.</w:t>
      </w:r>
    </w:p>
    <w:p w14:paraId="5BC2497F" w14:textId="77777777" w:rsidR="00AB45B2" w:rsidRDefault="00AB45B2" w:rsidP="00AB45B2">
      <w:pPr>
        <w:pStyle w:val="Szvegtrzs"/>
        <w:spacing w:line="240" w:lineRule="auto"/>
        <w:jc w:val="both"/>
      </w:pPr>
      <w:r>
        <w:t>Az intézményvezetője a létszámbővítés során egyelőre nem nyújtott be költségvetési előirányzat emelést, mert a betöltetlen álláshelyek, a nyugdíjasok foglalkoztatásával a takarékos létszámgazdálkodás eredményeként egylőre nem indokolt. Amennyiben az álláshelyek betöltésre kerülnek a személyi juttatások és a munkáltatót terhelő adók, járulékok előirányzatának emelését kérvényezni fogják az aktuális költségvetési rendeletmódosítás során.</w:t>
      </w:r>
    </w:p>
    <w:p w14:paraId="478A7BF5" w14:textId="77777777" w:rsidR="00AB45B2" w:rsidRDefault="00AB45B2" w:rsidP="006B6F3B">
      <w:pPr>
        <w:pStyle w:val="Szvegtrzs"/>
        <w:spacing w:after="0" w:line="240" w:lineRule="auto"/>
        <w:jc w:val="both"/>
      </w:pPr>
      <w:r>
        <w:t> </w:t>
      </w:r>
    </w:p>
    <w:p w14:paraId="26C23248" w14:textId="77777777" w:rsidR="00AB45B2" w:rsidRPr="006B6F3B" w:rsidRDefault="00AB45B2" w:rsidP="00AB45B2">
      <w:pPr>
        <w:pStyle w:val="Szvegtrzs"/>
        <w:spacing w:after="0" w:line="240" w:lineRule="auto"/>
        <w:jc w:val="both"/>
        <w:rPr>
          <w:b/>
          <w:bCs/>
        </w:rPr>
      </w:pPr>
      <w:r w:rsidRPr="006B6F3B">
        <w:rPr>
          <w:b/>
          <w:bCs/>
        </w:rPr>
        <w:t>Finanszírozási előirányzatok</w:t>
      </w:r>
    </w:p>
    <w:p w14:paraId="030FCA8D" w14:textId="77777777" w:rsidR="00AB45B2" w:rsidRPr="006B6F3B" w:rsidRDefault="00AB45B2" w:rsidP="00AB45B2">
      <w:pPr>
        <w:pStyle w:val="Szvegtrzs"/>
        <w:spacing w:line="240" w:lineRule="auto"/>
        <w:jc w:val="both"/>
        <w:rPr>
          <w:b/>
          <w:bCs/>
        </w:rPr>
      </w:pPr>
      <w:r w:rsidRPr="006B6F3B">
        <w:rPr>
          <w:b/>
          <w:bCs/>
        </w:rPr>
        <w:t>Likvidhitel</w:t>
      </w:r>
    </w:p>
    <w:p w14:paraId="0FDA4743" w14:textId="77777777" w:rsidR="00AB45B2" w:rsidRDefault="00AB45B2" w:rsidP="006B6F3B">
      <w:pPr>
        <w:pStyle w:val="Szvegtrzs"/>
        <w:spacing w:after="0" w:line="240" w:lineRule="auto"/>
        <w:jc w:val="both"/>
      </w:pPr>
      <w:r>
        <w:t>Ajka város Önkormányzatának átmeneti likviditás biztosítása céljából 500.000.000 forint összegű, naptári éven belüli lejáratú folyószámla hitelkeretre vonatkozó kölcsönt vesz fel.</w:t>
      </w:r>
    </w:p>
    <w:p w14:paraId="10544C27" w14:textId="77777777" w:rsidR="006B6F3B" w:rsidRDefault="00AB45B2" w:rsidP="006B6F3B">
      <w:pPr>
        <w:pStyle w:val="Szvegtrzs"/>
        <w:spacing w:after="0" w:line="240" w:lineRule="auto"/>
        <w:jc w:val="both"/>
      </w:pPr>
      <w:r>
        <w:t xml:space="preserve">A likviditási célú hitel esetben az </w:t>
      </w:r>
      <w:proofErr w:type="spellStart"/>
      <w:r>
        <w:t>Áhsz</w:t>
      </w:r>
      <w:proofErr w:type="spellEnd"/>
      <w:r>
        <w:t xml:space="preserve">. 17. mellékletében foglalt előírását kell betartani. Az Áht. 6. § (7) bekezdés a) pont </w:t>
      </w:r>
      <w:proofErr w:type="spellStart"/>
      <w:r>
        <w:t>aa</w:t>
      </w:r>
      <w:proofErr w:type="spellEnd"/>
      <w:r>
        <w:t xml:space="preserve">) alpontja szerint finanszírozási műveletnek minősül a hitel, kölcsön (így jelen esetben a likviditási célú hitel is) felvétele és tőkeösszegének törlesztése. </w:t>
      </w:r>
    </w:p>
    <w:p w14:paraId="43EC861F" w14:textId="7E0B3DF1" w:rsidR="00AB45B2" w:rsidRDefault="00AB45B2" w:rsidP="006B6F3B">
      <w:pPr>
        <w:pStyle w:val="Szvegtrzs"/>
        <w:spacing w:after="0" w:line="240" w:lineRule="auto"/>
        <w:jc w:val="both"/>
      </w:pPr>
      <w:r>
        <w:lastRenderedPageBreak/>
        <w:t>A költségvetési számvitelben likvid hitel igénybevétele (napi záró állományának növekedése) esetén finanszírozási bevételt, a likvid hitel visszafizetése (záró állományának csökkenése) esetén így finanszírozási kiadást kell elszámolni. A jogszabály nettósításra nem ad lehetőséget, az állományváltozást bruttó módon kell könyvelni. Ennek során természetesen szükséges gondoskodni – figyelembe véve a vonatkozó gazdálkodási szabályokat is – a kapcsolódó előirányzatok fedezetéről.</w:t>
      </w:r>
    </w:p>
    <w:p w14:paraId="63E22741" w14:textId="77777777" w:rsidR="00AB45B2" w:rsidRDefault="00AB45B2" w:rsidP="006B6F3B">
      <w:pPr>
        <w:pStyle w:val="Szvegtrzs"/>
        <w:spacing w:after="0" w:line="240" w:lineRule="auto"/>
        <w:jc w:val="both"/>
      </w:pPr>
      <w:r>
        <w:t xml:space="preserve">A szükséges előirányzati fedezetet összeségében 2.000.000 </w:t>
      </w:r>
      <w:proofErr w:type="spellStart"/>
      <w:r>
        <w:t>eFt-tal</w:t>
      </w:r>
      <w:proofErr w:type="spellEnd"/>
      <w:r>
        <w:t xml:space="preserve"> megemeltük. Az Áht. 34. § (2) és (3) bekezdése alapján az előirányzat-módosítási jogkörök delegálásával is biztosítható. Ilyen esetekben a napi működéshez szükséges kötelezettségvállalásokhoz az előirányzatok módosítása nem testületi, hanem alsóbb (polgármesteri, intézményvezetői) hatáskörben jelentkezik.</w:t>
      </w:r>
    </w:p>
    <w:p w14:paraId="7608DA34" w14:textId="77777777" w:rsidR="00AB45B2" w:rsidRDefault="00AB45B2" w:rsidP="00AB45B2">
      <w:pPr>
        <w:pStyle w:val="Szvegtrzs"/>
        <w:spacing w:line="240" w:lineRule="auto"/>
        <w:jc w:val="both"/>
      </w:pPr>
      <w:r>
        <w:t> </w:t>
      </w:r>
    </w:p>
    <w:p w14:paraId="4CA7E4D1" w14:textId="77777777" w:rsidR="00AB45B2" w:rsidRDefault="00AB45B2" w:rsidP="006B6F3B">
      <w:pPr>
        <w:pStyle w:val="Szvegtrzs"/>
        <w:spacing w:before="159" w:after="159" w:line="240" w:lineRule="auto"/>
        <w:ind w:right="159"/>
        <w:jc w:val="both"/>
      </w:pPr>
      <w:r>
        <w:t>A költségvetés és zárszámadás előterjesztéséhez kapcsolódó mérlegek tartalmának és mellékleteinek meghatározásánál a 2., 2/A., 3., 4., 5., 5/A., 6., 6/A., 7., 8., 11., 12., 14., 16., 17., 19. mellékletek kerültek módosításra és kiegészítésre.</w:t>
      </w:r>
    </w:p>
    <w:p w14:paraId="6001FD5E" w14:textId="77777777" w:rsidR="00AB45B2" w:rsidRDefault="00AB45B2" w:rsidP="00AB45B2">
      <w:pPr>
        <w:pStyle w:val="Szvegtrzs"/>
        <w:spacing w:before="159" w:after="159" w:line="240" w:lineRule="auto"/>
        <w:ind w:left="159" w:right="159"/>
        <w:jc w:val="both"/>
      </w:pPr>
    </w:p>
    <w:p w14:paraId="4761D803" w14:textId="10340C24" w:rsidR="00AB45B2" w:rsidRDefault="00AB45B2" w:rsidP="00AB45B2">
      <w:pPr>
        <w:jc w:val="both"/>
        <w:rPr>
          <w:b/>
        </w:rPr>
      </w:pPr>
      <w:r w:rsidRPr="00B51606">
        <w:rPr>
          <w:b/>
        </w:rPr>
        <w:t xml:space="preserve">A j k a, 2024. szeptember </w:t>
      </w:r>
      <w:r w:rsidR="00994691">
        <w:rPr>
          <w:b/>
        </w:rPr>
        <w:t>25</w:t>
      </w:r>
      <w:r w:rsidRPr="00B51606">
        <w:rPr>
          <w:b/>
        </w:rPr>
        <w:t>.</w:t>
      </w:r>
    </w:p>
    <w:p w14:paraId="0FA8D544" w14:textId="77777777" w:rsidR="00AB45B2" w:rsidRDefault="00AB45B2" w:rsidP="00AB45B2">
      <w:pPr>
        <w:jc w:val="both"/>
        <w:rPr>
          <w:b/>
        </w:rPr>
      </w:pPr>
    </w:p>
    <w:p w14:paraId="5B0A53F0" w14:textId="77777777" w:rsidR="00AB45B2" w:rsidRDefault="00AB45B2" w:rsidP="00AB45B2">
      <w:pPr>
        <w:jc w:val="both"/>
        <w:rPr>
          <w:b/>
        </w:rPr>
      </w:pPr>
    </w:p>
    <w:p w14:paraId="36430DE8" w14:textId="77777777" w:rsidR="00AB45B2" w:rsidRPr="00193F9E" w:rsidRDefault="00AB45B2" w:rsidP="00AB45B2">
      <w:pPr>
        <w:jc w:val="both"/>
        <w:rPr>
          <w:b/>
        </w:rPr>
      </w:pPr>
    </w:p>
    <w:p w14:paraId="45795074" w14:textId="77777777" w:rsidR="00AB45B2" w:rsidRPr="00193F9E" w:rsidRDefault="00AB45B2" w:rsidP="00AB45B2">
      <w:pPr>
        <w:jc w:val="both"/>
        <w:rPr>
          <w:b/>
        </w:rPr>
      </w:pPr>
    </w:p>
    <w:p w14:paraId="5A103D71" w14:textId="77777777" w:rsidR="00AB45B2" w:rsidRPr="00193F9E" w:rsidRDefault="00AB45B2" w:rsidP="00AB45B2">
      <w:pPr>
        <w:jc w:val="both"/>
        <w:rPr>
          <w:b/>
        </w:rPr>
      </w:pPr>
      <w:r w:rsidRPr="00193F9E">
        <w:rPr>
          <w:b/>
        </w:rPr>
        <w:tab/>
      </w:r>
      <w:r w:rsidRPr="00193F9E">
        <w:rPr>
          <w:b/>
        </w:rPr>
        <w:tab/>
      </w:r>
      <w:r w:rsidRPr="00193F9E">
        <w:rPr>
          <w:b/>
        </w:rPr>
        <w:tab/>
      </w:r>
      <w:r w:rsidRPr="00193F9E">
        <w:rPr>
          <w:b/>
        </w:rPr>
        <w:tab/>
      </w:r>
      <w:r w:rsidRPr="00193F9E">
        <w:rPr>
          <w:b/>
        </w:rPr>
        <w:tab/>
      </w:r>
      <w:r w:rsidRPr="00193F9E">
        <w:rPr>
          <w:b/>
        </w:rPr>
        <w:tab/>
      </w:r>
      <w:r w:rsidRPr="00193F9E">
        <w:rPr>
          <w:b/>
        </w:rPr>
        <w:tab/>
        <w:t xml:space="preserve">Dr. Jáger László </w:t>
      </w:r>
    </w:p>
    <w:p w14:paraId="3C1206F2" w14:textId="77777777" w:rsidR="00AB45B2" w:rsidRDefault="00AB45B2" w:rsidP="00AB45B2">
      <w:pPr>
        <w:pStyle w:val="Szvegtrzs"/>
        <w:spacing w:after="0" w:line="240" w:lineRule="auto"/>
        <w:ind w:left="159" w:right="159"/>
        <w:jc w:val="both"/>
      </w:pPr>
      <w:r w:rsidRPr="00193F9E">
        <w:rPr>
          <w:b/>
        </w:rPr>
        <w:tab/>
      </w:r>
      <w:r w:rsidRPr="00193F9E">
        <w:rPr>
          <w:b/>
        </w:rPr>
        <w:tab/>
      </w:r>
      <w:r w:rsidRPr="00193F9E">
        <w:rPr>
          <w:b/>
        </w:rPr>
        <w:tab/>
      </w:r>
      <w:r w:rsidRPr="00193F9E">
        <w:rPr>
          <w:b/>
        </w:rPr>
        <w:tab/>
      </w:r>
      <w:r w:rsidRPr="00193F9E">
        <w:rPr>
          <w:b/>
        </w:rPr>
        <w:tab/>
      </w:r>
      <w:r w:rsidRPr="00193F9E">
        <w:rPr>
          <w:b/>
        </w:rPr>
        <w:tab/>
      </w:r>
      <w:r w:rsidRPr="00193F9E">
        <w:rPr>
          <w:b/>
        </w:rPr>
        <w:tab/>
        <w:t>címzetes főjegyző</w:t>
      </w:r>
    </w:p>
    <w:p w14:paraId="0B758CC2" w14:textId="65189C26" w:rsidR="00E01515" w:rsidRDefault="00E01515" w:rsidP="00AB45B2">
      <w:pPr>
        <w:pStyle w:val="Szvegtrzs"/>
        <w:spacing w:after="0" w:line="240" w:lineRule="auto"/>
        <w:jc w:val="center"/>
      </w:pPr>
    </w:p>
    <w:sectPr w:rsidR="00E01515">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4059AF" w14:textId="77777777" w:rsidR="003E35D4" w:rsidRDefault="003E35D4">
      <w:r>
        <w:separator/>
      </w:r>
    </w:p>
  </w:endnote>
  <w:endnote w:type="continuationSeparator" w:id="0">
    <w:p w14:paraId="7E1A38B3" w14:textId="77777777" w:rsidR="003E35D4" w:rsidRDefault="003E3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altName w:val="Segoe UI Symbol"/>
    <w:charset w:val="02"/>
    <w:family w:val="auto"/>
    <w:pitch w:val="default"/>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61169" w14:textId="77777777" w:rsidR="00B25DD7" w:rsidRDefault="00E01515">
    <w:pPr>
      <w:pStyle w:val="llb"/>
      <w:jc w:val="center"/>
    </w:pPr>
    <w:r>
      <w:fldChar w:fldCharType="begin"/>
    </w:r>
    <w:r>
      <w:instrText>PAGE</w:instrText>
    </w:r>
    <w:r>
      <w:fldChar w:fldCharType="separate"/>
    </w:r>
    <w: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28F365" w14:textId="77777777" w:rsidR="003E35D4" w:rsidRDefault="003E35D4">
      <w:r>
        <w:separator/>
      </w:r>
    </w:p>
  </w:footnote>
  <w:footnote w:type="continuationSeparator" w:id="0">
    <w:p w14:paraId="0510AC48" w14:textId="77777777" w:rsidR="003E35D4" w:rsidRDefault="003E3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37BD8"/>
    <w:multiLevelType w:val="hybridMultilevel"/>
    <w:tmpl w:val="B75CEE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A5E77C1"/>
    <w:multiLevelType w:val="hybridMultilevel"/>
    <w:tmpl w:val="176865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C147BED"/>
    <w:multiLevelType w:val="hybridMultilevel"/>
    <w:tmpl w:val="2910C7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3D20C63"/>
    <w:multiLevelType w:val="hybridMultilevel"/>
    <w:tmpl w:val="6A2C7886"/>
    <w:lvl w:ilvl="0" w:tplc="41EEC806">
      <w:start w:val="1"/>
      <w:numFmt w:val="decimal"/>
      <w:lvlText w:val="%1."/>
      <w:lvlJc w:val="left"/>
      <w:pPr>
        <w:ind w:left="720" w:hanging="360"/>
      </w:pPr>
      <w:rPr>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17A25290"/>
    <w:multiLevelType w:val="hybridMultilevel"/>
    <w:tmpl w:val="17C077B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4C5781"/>
    <w:multiLevelType w:val="hybridMultilevel"/>
    <w:tmpl w:val="5BE866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BC055C0"/>
    <w:multiLevelType w:val="hybridMultilevel"/>
    <w:tmpl w:val="E52C72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CC07E53"/>
    <w:multiLevelType w:val="hybridMultilevel"/>
    <w:tmpl w:val="4AC00C5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F2D151F"/>
    <w:multiLevelType w:val="hybridMultilevel"/>
    <w:tmpl w:val="89785B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70F0356"/>
    <w:multiLevelType w:val="multilevel"/>
    <w:tmpl w:val="6776B2E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4B0C6101"/>
    <w:multiLevelType w:val="hybridMultilevel"/>
    <w:tmpl w:val="18666122"/>
    <w:lvl w:ilvl="0" w:tplc="040E0001">
      <w:start w:val="1"/>
      <w:numFmt w:val="bullet"/>
      <w:lvlText w:val=""/>
      <w:lvlJc w:val="left"/>
      <w:pPr>
        <w:tabs>
          <w:tab w:val="num" w:pos="720"/>
        </w:tabs>
        <w:ind w:left="720" w:hanging="360"/>
      </w:pPr>
      <w:rPr>
        <w:rFonts w:ascii="Symbol" w:hAnsi="Symbol" w:hint="default"/>
      </w:rPr>
    </w:lvl>
    <w:lvl w:ilvl="1" w:tplc="94D6716C">
      <w:start w:val="8"/>
      <w:numFmt w:val="bullet"/>
      <w:lvlText w:val="-"/>
      <w:lvlJc w:val="left"/>
      <w:pPr>
        <w:tabs>
          <w:tab w:val="num" w:pos="1440"/>
        </w:tabs>
        <w:ind w:left="1440" w:hanging="360"/>
      </w:pPr>
      <w:rPr>
        <w:rFonts w:ascii="Times New Roman" w:eastAsia="Times New Roman" w:hAnsi="Times New Roman" w:cs="Times New Roman" w:hint="default"/>
      </w:rPr>
    </w:lvl>
    <w:lvl w:ilvl="2" w:tplc="040E0001">
      <w:start w:val="1"/>
      <w:numFmt w:val="bullet"/>
      <w:lvlText w:val=""/>
      <w:lvlJc w:val="left"/>
      <w:pPr>
        <w:tabs>
          <w:tab w:val="num" w:pos="2160"/>
        </w:tabs>
        <w:ind w:left="2160" w:hanging="360"/>
      </w:pPr>
      <w:rPr>
        <w:rFonts w:ascii="Symbol" w:hAnsi="Symbol"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3366FF"/>
    <w:multiLevelType w:val="hybridMultilevel"/>
    <w:tmpl w:val="8AE038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3B0496E"/>
    <w:multiLevelType w:val="hybridMultilevel"/>
    <w:tmpl w:val="9D30AA26"/>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13" w15:restartNumberingAfterBreak="0">
    <w:nsid w:val="660A55C1"/>
    <w:multiLevelType w:val="hybridMultilevel"/>
    <w:tmpl w:val="6AEC62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6D829C2"/>
    <w:multiLevelType w:val="hybridMultilevel"/>
    <w:tmpl w:val="42A8BA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68641763"/>
    <w:multiLevelType w:val="hybridMultilevel"/>
    <w:tmpl w:val="AAB20CBA"/>
    <w:lvl w:ilvl="0" w:tplc="040E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413FF7"/>
    <w:multiLevelType w:val="hybridMultilevel"/>
    <w:tmpl w:val="8ED8A1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54036081">
    <w:abstractNumId w:val="9"/>
  </w:num>
  <w:num w:numId="2" w16cid:durableId="679939199">
    <w:abstractNumId w:val="3"/>
  </w:num>
  <w:num w:numId="3" w16cid:durableId="1752236669">
    <w:abstractNumId w:val="5"/>
  </w:num>
  <w:num w:numId="4" w16cid:durableId="1012687252">
    <w:abstractNumId w:val="7"/>
  </w:num>
  <w:num w:numId="5" w16cid:durableId="826047370">
    <w:abstractNumId w:val="8"/>
  </w:num>
  <w:num w:numId="6" w16cid:durableId="2051607049">
    <w:abstractNumId w:val="6"/>
  </w:num>
  <w:num w:numId="7" w16cid:durableId="400299518">
    <w:abstractNumId w:val="14"/>
  </w:num>
  <w:num w:numId="8" w16cid:durableId="657684364">
    <w:abstractNumId w:val="2"/>
  </w:num>
  <w:num w:numId="9" w16cid:durableId="945892708">
    <w:abstractNumId w:val="15"/>
  </w:num>
  <w:num w:numId="10" w16cid:durableId="503283128">
    <w:abstractNumId w:val="11"/>
  </w:num>
  <w:num w:numId="11" w16cid:durableId="1425027551">
    <w:abstractNumId w:val="16"/>
  </w:num>
  <w:num w:numId="12" w16cid:durableId="862981233">
    <w:abstractNumId w:val="0"/>
  </w:num>
  <w:num w:numId="13" w16cid:durableId="533884860">
    <w:abstractNumId w:val="10"/>
  </w:num>
  <w:num w:numId="14" w16cid:durableId="335957263">
    <w:abstractNumId w:val="4"/>
  </w:num>
  <w:num w:numId="15" w16cid:durableId="356664504">
    <w:abstractNumId w:val="13"/>
  </w:num>
  <w:num w:numId="16" w16cid:durableId="108398654">
    <w:abstractNumId w:val="12"/>
  </w:num>
  <w:num w:numId="17" w16cid:durableId="111479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DD7"/>
    <w:rsid w:val="00017190"/>
    <w:rsid w:val="00017FF3"/>
    <w:rsid w:val="00021F48"/>
    <w:rsid w:val="00023B20"/>
    <w:rsid w:val="000324EB"/>
    <w:rsid w:val="000400CE"/>
    <w:rsid w:val="00060B88"/>
    <w:rsid w:val="00074853"/>
    <w:rsid w:val="00085279"/>
    <w:rsid w:val="00087BBD"/>
    <w:rsid w:val="0009228B"/>
    <w:rsid w:val="000B44AA"/>
    <w:rsid w:val="000F440D"/>
    <w:rsid w:val="00130231"/>
    <w:rsid w:val="00140BDC"/>
    <w:rsid w:val="00166710"/>
    <w:rsid w:val="00185A14"/>
    <w:rsid w:val="00193F9E"/>
    <w:rsid w:val="001E6925"/>
    <w:rsid w:val="001E6967"/>
    <w:rsid w:val="002256AC"/>
    <w:rsid w:val="00226F4A"/>
    <w:rsid w:val="00227465"/>
    <w:rsid w:val="00232158"/>
    <w:rsid w:val="002322B9"/>
    <w:rsid w:val="00233F76"/>
    <w:rsid w:val="00234C10"/>
    <w:rsid w:val="0027422E"/>
    <w:rsid w:val="00281BB0"/>
    <w:rsid w:val="0029776F"/>
    <w:rsid w:val="002A241A"/>
    <w:rsid w:val="002A7341"/>
    <w:rsid w:val="002E67EE"/>
    <w:rsid w:val="002F2ADE"/>
    <w:rsid w:val="00330D25"/>
    <w:rsid w:val="003450F0"/>
    <w:rsid w:val="003456B5"/>
    <w:rsid w:val="00374C24"/>
    <w:rsid w:val="00396540"/>
    <w:rsid w:val="003A2589"/>
    <w:rsid w:val="003C7D33"/>
    <w:rsid w:val="003D1990"/>
    <w:rsid w:val="003E0CE4"/>
    <w:rsid w:val="003E35D4"/>
    <w:rsid w:val="003E5162"/>
    <w:rsid w:val="00401F01"/>
    <w:rsid w:val="00436E7C"/>
    <w:rsid w:val="00442AE4"/>
    <w:rsid w:val="00444996"/>
    <w:rsid w:val="00466122"/>
    <w:rsid w:val="00476FE2"/>
    <w:rsid w:val="004877DC"/>
    <w:rsid w:val="005159A9"/>
    <w:rsid w:val="0053153F"/>
    <w:rsid w:val="005358E9"/>
    <w:rsid w:val="0055305C"/>
    <w:rsid w:val="0056259A"/>
    <w:rsid w:val="00564B25"/>
    <w:rsid w:val="005659B0"/>
    <w:rsid w:val="005B31BB"/>
    <w:rsid w:val="005B7268"/>
    <w:rsid w:val="005C1A91"/>
    <w:rsid w:val="005C4C2E"/>
    <w:rsid w:val="005E118D"/>
    <w:rsid w:val="005F421E"/>
    <w:rsid w:val="005F7FB2"/>
    <w:rsid w:val="0060320B"/>
    <w:rsid w:val="00640F1B"/>
    <w:rsid w:val="00643810"/>
    <w:rsid w:val="00671C4C"/>
    <w:rsid w:val="00682403"/>
    <w:rsid w:val="006B6F3B"/>
    <w:rsid w:val="006D4415"/>
    <w:rsid w:val="006F6F78"/>
    <w:rsid w:val="00705613"/>
    <w:rsid w:val="007119AC"/>
    <w:rsid w:val="007372EE"/>
    <w:rsid w:val="007454B4"/>
    <w:rsid w:val="00771C05"/>
    <w:rsid w:val="007721D1"/>
    <w:rsid w:val="00786728"/>
    <w:rsid w:val="007A458E"/>
    <w:rsid w:val="007F62DE"/>
    <w:rsid w:val="0080061B"/>
    <w:rsid w:val="0080306E"/>
    <w:rsid w:val="00804028"/>
    <w:rsid w:val="00833ECB"/>
    <w:rsid w:val="00842318"/>
    <w:rsid w:val="00865C3A"/>
    <w:rsid w:val="00871DA5"/>
    <w:rsid w:val="008726E6"/>
    <w:rsid w:val="00875A5F"/>
    <w:rsid w:val="008802D0"/>
    <w:rsid w:val="008836F8"/>
    <w:rsid w:val="00894D90"/>
    <w:rsid w:val="008A13D0"/>
    <w:rsid w:val="008A2716"/>
    <w:rsid w:val="008A3BFB"/>
    <w:rsid w:val="008D3FA8"/>
    <w:rsid w:val="008E56A6"/>
    <w:rsid w:val="008F6BBF"/>
    <w:rsid w:val="00905E09"/>
    <w:rsid w:val="00915B02"/>
    <w:rsid w:val="0094052B"/>
    <w:rsid w:val="00947912"/>
    <w:rsid w:val="00980B05"/>
    <w:rsid w:val="00994691"/>
    <w:rsid w:val="009F1082"/>
    <w:rsid w:val="00A02096"/>
    <w:rsid w:val="00A43454"/>
    <w:rsid w:val="00A7152B"/>
    <w:rsid w:val="00A8190B"/>
    <w:rsid w:val="00AB43D9"/>
    <w:rsid w:val="00AB45B2"/>
    <w:rsid w:val="00AD0D32"/>
    <w:rsid w:val="00AD1D80"/>
    <w:rsid w:val="00B171A0"/>
    <w:rsid w:val="00B178A3"/>
    <w:rsid w:val="00B23F7D"/>
    <w:rsid w:val="00B25DD7"/>
    <w:rsid w:val="00B401CD"/>
    <w:rsid w:val="00B41D29"/>
    <w:rsid w:val="00B4589E"/>
    <w:rsid w:val="00B51606"/>
    <w:rsid w:val="00B66431"/>
    <w:rsid w:val="00B82AD6"/>
    <w:rsid w:val="00B86F83"/>
    <w:rsid w:val="00BB0FFA"/>
    <w:rsid w:val="00BD470A"/>
    <w:rsid w:val="00C00E1D"/>
    <w:rsid w:val="00C02568"/>
    <w:rsid w:val="00C03C20"/>
    <w:rsid w:val="00C03E34"/>
    <w:rsid w:val="00C05F0D"/>
    <w:rsid w:val="00C338AD"/>
    <w:rsid w:val="00C37876"/>
    <w:rsid w:val="00C60DCF"/>
    <w:rsid w:val="00C62F8F"/>
    <w:rsid w:val="00C63005"/>
    <w:rsid w:val="00CA1EAA"/>
    <w:rsid w:val="00CA301C"/>
    <w:rsid w:val="00CB206D"/>
    <w:rsid w:val="00CB252C"/>
    <w:rsid w:val="00CC1FF1"/>
    <w:rsid w:val="00CC609B"/>
    <w:rsid w:val="00D402CB"/>
    <w:rsid w:val="00D50BE2"/>
    <w:rsid w:val="00D61A66"/>
    <w:rsid w:val="00D64147"/>
    <w:rsid w:val="00D83618"/>
    <w:rsid w:val="00D86BDF"/>
    <w:rsid w:val="00D943B2"/>
    <w:rsid w:val="00D9785C"/>
    <w:rsid w:val="00DE1B63"/>
    <w:rsid w:val="00DE793C"/>
    <w:rsid w:val="00E01515"/>
    <w:rsid w:val="00E13675"/>
    <w:rsid w:val="00E50E6A"/>
    <w:rsid w:val="00E802B1"/>
    <w:rsid w:val="00EA6695"/>
    <w:rsid w:val="00EE0112"/>
    <w:rsid w:val="00F2748E"/>
    <w:rsid w:val="00F401E8"/>
    <w:rsid w:val="00F534CD"/>
    <w:rsid w:val="00F57717"/>
    <w:rsid w:val="00F661C8"/>
    <w:rsid w:val="00F77B13"/>
    <w:rsid w:val="00FA0727"/>
    <w:rsid w:val="00FB3350"/>
    <w:rsid w:val="00FC2C5B"/>
    <w:rsid w:val="00FD20E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13DDB"/>
  <w15:docId w15:val="{F20FD729-73B9-4CB0-B616-659E2DB29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paragraph" w:styleId="Cmsor7">
    <w:name w:val="heading 7"/>
    <w:basedOn w:val="Norml"/>
    <w:next w:val="Norml"/>
    <w:link w:val="Cmsor7Char"/>
    <w:uiPriority w:val="9"/>
    <w:semiHidden/>
    <w:unhideWhenUsed/>
    <w:qFormat/>
    <w:rsid w:val="00E01515"/>
    <w:pPr>
      <w:keepNext/>
      <w:keepLines/>
      <w:spacing w:before="40"/>
      <w:outlineLvl w:val="6"/>
    </w:pPr>
    <w:rPr>
      <w:rFonts w:asciiTheme="majorHAnsi" w:eastAsiaTheme="majorEastAsia" w:hAnsiTheme="majorHAnsi" w:cs="Mangal"/>
      <w:i/>
      <w:iCs/>
      <w:color w:val="1F3763" w:themeColor="accent1" w:themeShade="7F"/>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7Char">
    <w:name w:val="Címsor 7 Char"/>
    <w:basedOn w:val="Bekezdsalapbettpusa"/>
    <w:link w:val="Cmsor7"/>
    <w:rsid w:val="00E01515"/>
    <w:rPr>
      <w:rFonts w:asciiTheme="majorHAnsi" w:eastAsiaTheme="majorEastAsia" w:hAnsiTheme="majorHAnsi" w:cs="Mangal"/>
      <w:i/>
      <w:iCs/>
      <w:color w:val="1F3763" w:themeColor="accent1" w:themeShade="7F"/>
      <w:szCs w:val="21"/>
      <w:lang w:val="hu-HU"/>
    </w:rPr>
  </w:style>
  <w:style w:type="paragraph" w:styleId="Listaszerbekezds">
    <w:name w:val="List Paragraph"/>
    <w:basedOn w:val="Norml"/>
    <w:uiPriority w:val="34"/>
    <w:qFormat/>
    <w:rsid w:val="00671C4C"/>
    <w:pPr>
      <w:ind w:left="720"/>
      <w:contextualSpacing/>
    </w:pPr>
    <w:rPr>
      <w:rFonts w:cs="Mangal"/>
      <w:szCs w:val="21"/>
    </w:rPr>
  </w:style>
  <w:style w:type="character" w:styleId="Jegyzethivatkozs">
    <w:name w:val="annotation reference"/>
    <w:basedOn w:val="Bekezdsalapbettpusa"/>
    <w:uiPriority w:val="99"/>
    <w:semiHidden/>
    <w:unhideWhenUsed/>
    <w:rsid w:val="00D943B2"/>
    <w:rPr>
      <w:sz w:val="16"/>
      <w:szCs w:val="16"/>
    </w:rPr>
  </w:style>
  <w:style w:type="paragraph" w:styleId="Jegyzetszveg">
    <w:name w:val="annotation text"/>
    <w:basedOn w:val="Norml"/>
    <w:link w:val="JegyzetszvegChar"/>
    <w:uiPriority w:val="99"/>
    <w:semiHidden/>
    <w:unhideWhenUsed/>
    <w:rsid w:val="00D943B2"/>
    <w:rPr>
      <w:rFonts w:cs="Mangal"/>
      <w:sz w:val="20"/>
      <w:szCs w:val="18"/>
    </w:rPr>
  </w:style>
  <w:style w:type="character" w:customStyle="1" w:styleId="JegyzetszvegChar">
    <w:name w:val="Jegyzetszöveg Char"/>
    <w:basedOn w:val="Bekezdsalapbettpusa"/>
    <w:link w:val="Jegyzetszveg"/>
    <w:uiPriority w:val="99"/>
    <w:semiHidden/>
    <w:rsid w:val="00D943B2"/>
    <w:rPr>
      <w:rFonts w:ascii="Times New Roman" w:hAnsi="Times New Roman" w:cs="Mangal"/>
      <w:sz w:val="20"/>
      <w:szCs w:val="18"/>
      <w:lang w:val="hu-HU"/>
    </w:rPr>
  </w:style>
  <w:style w:type="paragraph" w:styleId="Megjegyzstrgya">
    <w:name w:val="annotation subject"/>
    <w:basedOn w:val="Jegyzetszveg"/>
    <w:next w:val="Jegyzetszveg"/>
    <w:link w:val="MegjegyzstrgyaChar"/>
    <w:uiPriority w:val="99"/>
    <w:semiHidden/>
    <w:unhideWhenUsed/>
    <w:rsid w:val="00D943B2"/>
    <w:rPr>
      <w:b/>
      <w:bCs/>
    </w:rPr>
  </w:style>
  <w:style w:type="character" w:customStyle="1" w:styleId="MegjegyzstrgyaChar">
    <w:name w:val="Megjegyzés tárgya Char"/>
    <w:basedOn w:val="JegyzetszvegChar"/>
    <w:link w:val="Megjegyzstrgya"/>
    <w:uiPriority w:val="99"/>
    <w:semiHidden/>
    <w:rsid w:val="00D943B2"/>
    <w:rPr>
      <w:rFonts w:ascii="Times New Roman" w:hAnsi="Times New Roman" w:cs="Mangal"/>
      <w:b/>
      <w:bCs/>
      <w:sz w:val="20"/>
      <w:szCs w:val="18"/>
      <w:lang w:val="hu-HU"/>
    </w:rPr>
  </w:style>
  <w:style w:type="character" w:customStyle="1" w:styleId="SzvegtrzsChar">
    <w:name w:val="Szövegtörzs Char"/>
    <w:link w:val="Szvegtrzs"/>
    <w:rsid w:val="00476FE2"/>
    <w:rPr>
      <w:rFonts w:ascii="Times New Roman" w:hAnsi="Times New Roman"/>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1931966">
      <w:bodyDiv w:val="1"/>
      <w:marLeft w:val="0"/>
      <w:marRight w:val="0"/>
      <w:marTop w:val="0"/>
      <w:marBottom w:val="0"/>
      <w:divBdr>
        <w:top w:val="none" w:sz="0" w:space="0" w:color="auto"/>
        <w:left w:val="none" w:sz="0" w:space="0" w:color="auto"/>
        <w:bottom w:val="none" w:sz="0" w:space="0" w:color="auto"/>
        <w:right w:val="none" w:sz="0" w:space="0" w:color="auto"/>
      </w:divBdr>
    </w:div>
    <w:div w:id="1554317578">
      <w:bodyDiv w:val="1"/>
      <w:marLeft w:val="0"/>
      <w:marRight w:val="0"/>
      <w:marTop w:val="0"/>
      <w:marBottom w:val="0"/>
      <w:divBdr>
        <w:top w:val="none" w:sz="0" w:space="0" w:color="auto"/>
        <w:left w:val="none" w:sz="0" w:space="0" w:color="auto"/>
        <w:bottom w:val="none" w:sz="0" w:space="0" w:color="auto"/>
        <w:right w:val="none" w:sz="0" w:space="0" w:color="auto"/>
      </w:divBdr>
    </w:div>
    <w:div w:id="1710181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3251</Words>
  <Characters>22434</Characters>
  <Application>Microsoft Office Word</Application>
  <DocSecurity>0</DocSecurity>
  <Lines>186</Lines>
  <Paragraphs>51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Bartalos Szilárd Új</dc:creator>
  <dc:description/>
  <cp:lastModifiedBy>Zollerné Schmidt Zsuzsa Új</cp:lastModifiedBy>
  <cp:revision>5</cp:revision>
  <cp:lastPrinted>2024-09-25T11:51:00Z</cp:lastPrinted>
  <dcterms:created xsi:type="dcterms:W3CDTF">2024-09-19T07:00:00Z</dcterms:created>
  <dcterms:modified xsi:type="dcterms:W3CDTF">2024-09-25T12:33:00Z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